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773A" w14:textId="77777777" w:rsidR="001C553D" w:rsidRDefault="001C553D">
      <w:pPr>
        <w:rPr>
          <w:rFonts w:ascii="Arial" w:hAnsi="Arial" w:cs="Arial"/>
          <w:szCs w:val="24"/>
        </w:rPr>
      </w:pPr>
    </w:p>
    <w:p w14:paraId="0D6EBB59" w14:textId="77777777" w:rsidR="00B21B88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 xml:space="preserve">NAZIV OBVEZNIKA: </w:t>
      </w:r>
      <w:r w:rsidRPr="001C553D">
        <w:rPr>
          <w:rFonts w:ascii="Arial" w:hAnsi="Arial" w:cs="Arial"/>
          <w:b/>
          <w:szCs w:val="24"/>
        </w:rPr>
        <w:t>CENTAR ZA KULTURU NOVI ZAGREB</w:t>
      </w:r>
    </w:p>
    <w:p w14:paraId="6C15FF8D" w14:textId="77777777" w:rsidR="001E7DF0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RKP br.: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24795</w:t>
      </w:r>
    </w:p>
    <w:p w14:paraId="22F9A33C" w14:textId="77777777" w:rsidR="001E7DF0" w:rsidRPr="001C553D" w:rsidRDefault="001E7DF0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OIB: 747949</w:t>
      </w:r>
      <w:r w:rsidR="00B745BA" w:rsidRPr="001C553D">
        <w:rPr>
          <w:rFonts w:ascii="Arial" w:hAnsi="Arial" w:cs="Arial"/>
          <w:szCs w:val="24"/>
        </w:rPr>
        <w:t>65060</w:t>
      </w:r>
    </w:p>
    <w:p w14:paraId="5DF7F48F" w14:textId="77777777" w:rsidR="00B745BA" w:rsidRPr="001C553D" w:rsidRDefault="00B745BA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MB: 03221393</w:t>
      </w:r>
    </w:p>
    <w:p w14:paraId="0C6E01E5" w14:textId="77777777" w:rsidR="00B745BA" w:rsidRPr="001C553D" w:rsidRDefault="00B745BA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ADRESA: 10020 ZAGREB, Trg Narodne zaštite 2</w:t>
      </w:r>
    </w:p>
    <w:p w14:paraId="734B6FE7" w14:textId="77777777" w:rsidR="0011695B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RAZINA: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21-proračunski korisnik proračuna</w:t>
      </w:r>
    </w:p>
    <w:p w14:paraId="3010D639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jedinice lokalne i područne(regionalne) samouprave</w:t>
      </w:r>
    </w:p>
    <w:p w14:paraId="10F7125D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ŠIFRA DJELATNOSTI: 8559</w:t>
      </w:r>
    </w:p>
    <w:p w14:paraId="71884277" w14:textId="77777777" w:rsidR="0068363E" w:rsidRPr="001C553D" w:rsidRDefault="0068363E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RAZDJEL:</w:t>
      </w:r>
      <w:r w:rsidR="00F61A07" w:rsidRPr="001C553D">
        <w:rPr>
          <w:rFonts w:ascii="Arial" w:hAnsi="Arial" w:cs="Arial"/>
          <w:szCs w:val="24"/>
        </w:rPr>
        <w:t xml:space="preserve"> </w:t>
      </w:r>
      <w:r w:rsidRPr="001C553D">
        <w:rPr>
          <w:rFonts w:ascii="Arial" w:hAnsi="Arial" w:cs="Arial"/>
          <w:szCs w:val="24"/>
        </w:rPr>
        <w:t>000 (nema razdjela)</w:t>
      </w:r>
    </w:p>
    <w:p w14:paraId="136AB06A" w14:textId="77777777" w:rsidR="0011695B" w:rsidRPr="001C553D" w:rsidRDefault="00F61A07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>ŠIFRA</w:t>
      </w:r>
      <w:r w:rsidR="008778A9" w:rsidRPr="001C553D">
        <w:rPr>
          <w:rFonts w:ascii="Arial" w:hAnsi="Arial" w:cs="Arial"/>
          <w:szCs w:val="24"/>
        </w:rPr>
        <w:t xml:space="preserve"> GRADA: 133 </w:t>
      </w:r>
      <w:r w:rsidRPr="001C553D">
        <w:rPr>
          <w:rFonts w:ascii="Arial" w:hAnsi="Arial" w:cs="Arial"/>
          <w:szCs w:val="24"/>
        </w:rPr>
        <w:t xml:space="preserve">ŽUPANIJA – GRAD </w:t>
      </w:r>
      <w:r w:rsidR="008778A9" w:rsidRPr="001C553D">
        <w:rPr>
          <w:rFonts w:ascii="Arial" w:hAnsi="Arial" w:cs="Arial"/>
          <w:szCs w:val="24"/>
        </w:rPr>
        <w:t>ZAGREB</w:t>
      </w:r>
    </w:p>
    <w:p w14:paraId="7EFE9C9C" w14:textId="77777777" w:rsidR="00F61A07" w:rsidRPr="001C553D" w:rsidRDefault="00F61A07">
      <w:pPr>
        <w:rPr>
          <w:rFonts w:ascii="Arial" w:hAnsi="Arial" w:cs="Arial"/>
          <w:szCs w:val="24"/>
        </w:rPr>
      </w:pPr>
      <w:r w:rsidRPr="001C553D">
        <w:rPr>
          <w:rFonts w:ascii="Arial" w:hAnsi="Arial" w:cs="Arial"/>
          <w:szCs w:val="24"/>
        </w:rPr>
        <w:t xml:space="preserve">OPĆINA </w:t>
      </w:r>
      <w:r w:rsidR="008778A9" w:rsidRPr="001C553D">
        <w:rPr>
          <w:rFonts w:ascii="Arial" w:hAnsi="Arial" w:cs="Arial"/>
          <w:szCs w:val="24"/>
        </w:rPr>
        <w:t>GRAD ZAGREB</w:t>
      </w:r>
    </w:p>
    <w:p w14:paraId="08CAFF2A" w14:textId="49C6876E" w:rsidR="00A15AC3" w:rsidRPr="001C553D" w:rsidRDefault="00A15AC3">
      <w:pPr>
        <w:rPr>
          <w:rFonts w:ascii="Arial" w:hAnsi="Arial" w:cs="Arial"/>
          <w:b/>
          <w:szCs w:val="24"/>
        </w:rPr>
      </w:pPr>
      <w:r w:rsidRPr="001C553D">
        <w:rPr>
          <w:rFonts w:ascii="Arial" w:hAnsi="Arial" w:cs="Arial"/>
          <w:b/>
          <w:szCs w:val="24"/>
        </w:rPr>
        <w:t>RAZDOBLJE: 01.</w:t>
      </w:r>
      <w:r w:rsidR="009B41A6">
        <w:rPr>
          <w:rFonts w:ascii="Arial" w:hAnsi="Arial" w:cs="Arial"/>
          <w:b/>
          <w:szCs w:val="24"/>
        </w:rPr>
        <w:t>01</w:t>
      </w:r>
      <w:r w:rsidRPr="001C553D">
        <w:rPr>
          <w:rFonts w:ascii="Arial" w:hAnsi="Arial" w:cs="Arial"/>
          <w:b/>
          <w:szCs w:val="24"/>
        </w:rPr>
        <w:t>. – 3</w:t>
      </w:r>
      <w:r w:rsidR="00BE09C7">
        <w:rPr>
          <w:rFonts w:ascii="Arial" w:hAnsi="Arial" w:cs="Arial"/>
          <w:b/>
          <w:szCs w:val="24"/>
        </w:rPr>
        <w:t>0</w:t>
      </w:r>
      <w:r w:rsidRPr="001C553D">
        <w:rPr>
          <w:rFonts w:ascii="Arial" w:hAnsi="Arial" w:cs="Arial"/>
          <w:b/>
          <w:szCs w:val="24"/>
        </w:rPr>
        <w:t>.</w:t>
      </w:r>
      <w:r w:rsidR="009B41A6">
        <w:rPr>
          <w:rFonts w:ascii="Arial" w:hAnsi="Arial" w:cs="Arial"/>
          <w:b/>
          <w:szCs w:val="24"/>
        </w:rPr>
        <w:t>0</w:t>
      </w:r>
      <w:r w:rsidR="00BE09C7">
        <w:rPr>
          <w:rFonts w:ascii="Arial" w:hAnsi="Arial" w:cs="Arial"/>
          <w:b/>
          <w:szCs w:val="24"/>
        </w:rPr>
        <w:t>6</w:t>
      </w:r>
      <w:r w:rsidR="000A386F">
        <w:rPr>
          <w:rFonts w:ascii="Arial" w:hAnsi="Arial" w:cs="Arial"/>
          <w:b/>
          <w:szCs w:val="24"/>
        </w:rPr>
        <w:t>.202</w:t>
      </w:r>
      <w:r w:rsidR="009B41A6">
        <w:rPr>
          <w:rFonts w:ascii="Arial" w:hAnsi="Arial" w:cs="Arial"/>
          <w:b/>
          <w:szCs w:val="24"/>
        </w:rPr>
        <w:t>5</w:t>
      </w:r>
      <w:r w:rsidRPr="001C553D">
        <w:rPr>
          <w:rFonts w:ascii="Arial" w:hAnsi="Arial" w:cs="Arial"/>
          <w:b/>
          <w:szCs w:val="24"/>
        </w:rPr>
        <w:t xml:space="preserve">. </w:t>
      </w:r>
    </w:p>
    <w:p w14:paraId="6EABB6B6" w14:textId="2DB4E357" w:rsidR="00C523B8" w:rsidRPr="007527D1" w:rsidRDefault="00C523B8">
      <w:pPr>
        <w:rPr>
          <w:rFonts w:ascii="Arial" w:hAnsi="Arial" w:cs="Arial"/>
          <w:szCs w:val="24"/>
        </w:rPr>
      </w:pPr>
      <w:r w:rsidRPr="007527D1">
        <w:rPr>
          <w:rFonts w:ascii="Arial" w:hAnsi="Arial" w:cs="Arial"/>
          <w:szCs w:val="24"/>
        </w:rPr>
        <w:t xml:space="preserve">UR: </w:t>
      </w:r>
      <w:r w:rsidR="009B41A6" w:rsidRPr="007527D1">
        <w:rPr>
          <w:rFonts w:ascii="Arial" w:hAnsi="Arial" w:cs="Arial"/>
          <w:szCs w:val="24"/>
        </w:rPr>
        <w:t>IVB</w:t>
      </w:r>
      <w:r w:rsidRPr="007527D1">
        <w:rPr>
          <w:rFonts w:ascii="Arial" w:hAnsi="Arial" w:cs="Arial"/>
          <w:szCs w:val="24"/>
        </w:rPr>
        <w:t>-</w:t>
      </w:r>
      <w:r w:rsidR="007712A7" w:rsidRPr="007527D1">
        <w:rPr>
          <w:rFonts w:ascii="Arial" w:hAnsi="Arial" w:cs="Arial"/>
          <w:szCs w:val="24"/>
        </w:rPr>
        <w:t>KV</w:t>
      </w:r>
      <w:r w:rsidRPr="007527D1">
        <w:rPr>
          <w:rFonts w:ascii="Arial" w:hAnsi="Arial" w:cs="Arial"/>
          <w:szCs w:val="24"/>
        </w:rPr>
        <w:t>-</w:t>
      </w:r>
      <w:r w:rsidR="005B2133" w:rsidRPr="007527D1">
        <w:rPr>
          <w:rFonts w:ascii="Arial" w:hAnsi="Arial" w:cs="Arial"/>
          <w:szCs w:val="24"/>
        </w:rPr>
        <w:t>LS</w:t>
      </w:r>
      <w:r w:rsidR="00DB2A64" w:rsidRPr="007527D1">
        <w:rPr>
          <w:rFonts w:ascii="Arial" w:hAnsi="Arial" w:cs="Arial"/>
          <w:szCs w:val="24"/>
        </w:rPr>
        <w:t xml:space="preserve"> </w:t>
      </w:r>
      <w:r w:rsidR="00BD4648" w:rsidRPr="007527D1">
        <w:rPr>
          <w:rFonts w:ascii="Arial" w:hAnsi="Arial" w:cs="Arial"/>
          <w:szCs w:val="24"/>
        </w:rPr>
        <w:t>3</w:t>
      </w:r>
      <w:r w:rsidR="007D5791" w:rsidRPr="007527D1">
        <w:rPr>
          <w:rFonts w:ascii="Arial" w:hAnsi="Arial" w:cs="Arial"/>
          <w:szCs w:val="24"/>
        </w:rPr>
        <w:t>26</w:t>
      </w:r>
      <w:r w:rsidR="00DB2A64" w:rsidRPr="007527D1">
        <w:rPr>
          <w:rFonts w:ascii="Arial" w:hAnsi="Arial" w:cs="Arial"/>
          <w:szCs w:val="24"/>
        </w:rPr>
        <w:t>/20</w:t>
      </w:r>
      <w:r w:rsidR="002E42E5" w:rsidRPr="007527D1">
        <w:rPr>
          <w:rFonts w:ascii="Arial" w:hAnsi="Arial" w:cs="Arial"/>
          <w:szCs w:val="24"/>
        </w:rPr>
        <w:t>2</w:t>
      </w:r>
      <w:r w:rsidR="005B2133" w:rsidRPr="007527D1">
        <w:rPr>
          <w:rFonts w:ascii="Arial" w:hAnsi="Arial" w:cs="Arial"/>
          <w:szCs w:val="24"/>
        </w:rPr>
        <w:t>5</w:t>
      </w:r>
    </w:p>
    <w:p w14:paraId="4C8D56C2" w14:textId="77777777" w:rsidR="00A15AC3" w:rsidRDefault="00A15AC3">
      <w:pPr>
        <w:rPr>
          <w:rFonts w:ascii="Arial" w:hAnsi="Arial" w:cs="Arial"/>
        </w:rPr>
      </w:pPr>
    </w:p>
    <w:p w14:paraId="51AB893E" w14:textId="77777777" w:rsidR="00AD1E6D" w:rsidRPr="0010480B" w:rsidRDefault="00AD1E6D">
      <w:pPr>
        <w:rPr>
          <w:rFonts w:ascii="Arial" w:hAnsi="Arial" w:cs="Arial"/>
        </w:rPr>
      </w:pPr>
    </w:p>
    <w:p w14:paraId="65462704" w14:textId="77777777" w:rsidR="00A15AC3" w:rsidRPr="00457C59" w:rsidRDefault="00A15AC3">
      <w:pPr>
        <w:rPr>
          <w:rFonts w:ascii="Arial" w:hAnsi="Arial" w:cs="Arial"/>
          <w:b/>
        </w:rPr>
      </w:pPr>
    </w:p>
    <w:p w14:paraId="7917C930" w14:textId="77777777" w:rsidR="007D5791" w:rsidRDefault="007D5791" w:rsidP="007D579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OBRAZLOŽENJE POLUGODIŠNJEG IZVJEŠTAJA O IZVRŠENJU</w:t>
      </w:r>
    </w:p>
    <w:p w14:paraId="208E2D47" w14:textId="1285796F" w:rsidR="007D5791" w:rsidRPr="00985E0C" w:rsidRDefault="007D5791" w:rsidP="007D579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FINANCIJSKOG PLANA ZA 2025. GODINU</w:t>
      </w:r>
    </w:p>
    <w:p w14:paraId="4F53BCCA" w14:textId="77777777" w:rsidR="00457C59" w:rsidRPr="00457C59" w:rsidRDefault="00457C59" w:rsidP="0096798A">
      <w:pPr>
        <w:ind w:left="4956"/>
        <w:rPr>
          <w:rFonts w:ascii="Arial" w:hAnsi="Arial" w:cs="Arial"/>
          <w:b/>
        </w:rPr>
      </w:pPr>
    </w:p>
    <w:p w14:paraId="5A7E6048" w14:textId="77777777" w:rsidR="0011695B" w:rsidRPr="00457C59" w:rsidRDefault="0011695B" w:rsidP="0096798A">
      <w:pPr>
        <w:ind w:left="4956"/>
        <w:rPr>
          <w:rFonts w:ascii="Arial" w:hAnsi="Arial" w:cs="Arial"/>
          <w:b/>
        </w:rPr>
      </w:pPr>
    </w:p>
    <w:p w14:paraId="08DF1E1D" w14:textId="77777777" w:rsidR="00DB2A64" w:rsidRPr="00457C59" w:rsidRDefault="00DB2A64" w:rsidP="0011695B">
      <w:pPr>
        <w:jc w:val="both"/>
        <w:rPr>
          <w:rFonts w:ascii="Arial" w:hAnsi="Arial" w:cs="Arial"/>
          <w:b/>
        </w:rPr>
      </w:pPr>
    </w:p>
    <w:p w14:paraId="7292F382" w14:textId="77777777" w:rsidR="00DB2A64" w:rsidRPr="00457C59" w:rsidRDefault="00DB2A64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je ustanova kulture čiji je vlasnik i osnivač Grad Zagreb</w:t>
      </w:r>
      <w:r w:rsidR="00DF7855" w:rsidRPr="00457C59">
        <w:rPr>
          <w:rFonts w:ascii="Arial" w:hAnsi="Arial" w:cs="Arial"/>
        </w:rPr>
        <w:t>. Proračunski je korisnik jedinice lokalne samouprave</w:t>
      </w:r>
      <w:r w:rsidR="007D00AF" w:rsidRPr="00457C59">
        <w:rPr>
          <w:rFonts w:ascii="Arial" w:hAnsi="Arial" w:cs="Arial"/>
        </w:rPr>
        <w:t xml:space="preserve"> osnovan 1977. godine.</w:t>
      </w:r>
    </w:p>
    <w:p w14:paraId="0A94AC2E" w14:textId="77777777" w:rsidR="007D00AF" w:rsidRPr="00457C59" w:rsidRDefault="007D00AF" w:rsidP="0011695B">
      <w:pPr>
        <w:jc w:val="both"/>
        <w:rPr>
          <w:rFonts w:ascii="Arial" w:hAnsi="Arial" w:cs="Arial"/>
        </w:rPr>
      </w:pPr>
    </w:p>
    <w:p w14:paraId="049E0E32" w14:textId="77777777" w:rsidR="001B4795" w:rsidRDefault="007D00AF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Svrstan je u male porezne obveznike čija je vrijednost obavljenih usluga</w:t>
      </w:r>
      <w:r w:rsidR="005872D4" w:rsidRPr="00457C59">
        <w:rPr>
          <w:rFonts w:ascii="Arial" w:hAnsi="Arial" w:cs="Arial"/>
        </w:rPr>
        <w:t xml:space="preserve"> (gospodarska djelatnost) manja od 3</w:t>
      </w:r>
      <w:r w:rsidR="006573EF">
        <w:rPr>
          <w:rFonts w:ascii="Arial" w:hAnsi="Arial" w:cs="Arial"/>
        </w:rPr>
        <w:t>9.816,84 EUR-a</w:t>
      </w:r>
      <w:r w:rsidR="005872D4" w:rsidRPr="00457C59">
        <w:rPr>
          <w:rFonts w:ascii="Arial" w:hAnsi="Arial" w:cs="Arial"/>
        </w:rPr>
        <w:t xml:space="preserve">, stoga nije </w:t>
      </w:r>
      <w:r w:rsidR="006573EF">
        <w:rPr>
          <w:rFonts w:ascii="Arial" w:hAnsi="Arial" w:cs="Arial"/>
        </w:rPr>
        <w:t xml:space="preserve">bio </w:t>
      </w:r>
      <w:r w:rsidR="005872D4" w:rsidRPr="00457C59">
        <w:rPr>
          <w:rFonts w:ascii="Arial" w:hAnsi="Arial" w:cs="Arial"/>
        </w:rPr>
        <w:t>obveznik PDV kao i poreza na dobit.</w:t>
      </w:r>
      <w:r w:rsidR="006573EF">
        <w:rPr>
          <w:rFonts w:ascii="Arial" w:hAnsi="Arial" w:cs="Arial"/>
        </w:rPr>
        <w:t xml:space="preserve"> S 31.10.2023. godine ostvarena je vrijednost isporuka veća od 39.816,84 EUR-a, te je s 01.11.2023. godine Centar upisan u registar obveznika PDV-a po sili zakona.</w:t>
      </w:r>
      <w:r w:rsidR="001B4795">
        <w:rPr>
          <w:rFonts w:ascii="Arial" w:hAnsi="Arial" w:cs="Arial"/>
        </w:rPr>
        <w:t xml:space="preserve"> </w:t>
      </w:r>
    </w:p>
    <w:p w14:paraId="3E935175" w14:textId="77777777" w:rsidR="0005091C" w:rsidRDefault="0005091C" w:rsidP="0005091C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4A8BF4F" w14:textId="77777777" w:rsidR="0005091C" w:rsidRPr="0005091C" w:rsidRDefault="0005091C" w:rsidP="0005091C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05091C">
        <w:rPr>
          <w:rFonts w:ascii="Arial" w:eastAsia="Times New Roman" w:hAnsi="Arial" w:cs="Arial"/>
          <w:szCs w:val="24"/>
          <w:lang w:eastAsia="hr-HR"/>
        </w:rPr>
        <w:t>U 2024. godini ostvar</w:t>
      </w:r>
      <w:r w:rsidR="008A5AE4">
        <w:rPr>
          <w:rFonts w:ascii="Arial" w:eastAsia="Times New Roman" w:hAnsi="Arial" w:cs="Arial"/>
          <w:szCs w:val="24"/>
          <w:lang w:eastAsia="hr-HR"/>
        </w:rPr>
        <w:t xml:space="preserve">eno je </w:t>
      </w:r>
      <w:r w:rsidRPr="0005091C">
        <w:rPr>
          <w:rFonts w:ascii="Arial" w:eastAsia="Times New Roman" w:hAnsi="Arial" w:cs="Arial"/>
          <w:szCs w:val="24"/>
          <w:lang w:eastAsia="hr-HR"/>
        </w:rPr>
        <w:t>oporeziv</w:t>
      </w:r>
      <w:r w:rsidR="008A5AE4">
        <w:rPr>
          <w:rFonts w:ascii="Arial" w:eastAsia="Times New Roman" w:hAnsi="Arial" w:cs="Arial"/>
          <w:szCs w:val="24"/>
          <w:lang w:eastAsia="hr-HR"/>
        </w:rPr>
        <w:t>ih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isporuk</w:t>
      </w:r>
      <w:r w:rsidR="008A5AE4">
        <w:rPr>
          <w:rFonts w:ascii="Arial" w:eastAsia="Times New Roman" w:hAnsi="Arial" w:cs="Arial"/>
          <w:szCs w:val="24"/>
          <w:lang w:eastAsia="hr-HR"/>
        </w:rPr>
        <w:t>a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u iznosu od  =53.012,00 EUR-a bez PDV-a koji je manji od graničnog iznosa od  =60.000,00 EUR-a, koji je propisan čl. 90.st.1. Zakona o PDV-u. </w:t>
      </w:r>
    </w:p>
    <w:p w14:paraId="48C01051" w14:textId="701F1116" w:rsidR="0005091C" w:rsidRDefault="0005091C" w:rsidP="0005091C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05091C">
        <w:rPr>
          <w:rFonts w:ascii="Arial" w:eastAsia="Times New Roman" w:hAnsi="Arial" w:cs="Arial"/>
          <w:szCs w:val="24"/>
          <w:lang w:eastAsia="hr-HR"/>
        </w:rPr>
        <w:t>Radi navedenog, podn</w:t>
      </w:r>
      <w:r>
        <w:rPr>
          <w:rFonts w:ascii="Arial" w:eastAsia="Times New Roman" w:hAnsi="Arial" w:cs="Arial"/>
          <w:szCs w:val="24"/>
          <w:lang w:eastAsia="hr-HR"/>
        </w:rPr>
        <w:t>esen je</w:t>
      </w:r>
      <w:r w:rsidRPr="0005091C">
        <w:rPr>
          <w:rFonts w:ascii="Arial" w:eastAsia="Times New Roman" w:hAnsi="Arial" w:cs="Arial"/>
          <w:szCs w:val="24"/>
          <w:lang w:eastAsia="hr-HR"/>
        </w:rPr>
        <w:t xml:space="preserve"> pisani </w:t>
      </w:r>
      <w:r w:rsidRPr="0005091C">
        <w:rPr>
          <w:rFonts w:ascii="Arial" w:eastAsia="Times New Roman" w:hAnsi="Arial" w:cs="Arial"/>
          <w:b/>
          <w:szCs w:val="24"/>
          <w:lang w:eastAsia="hr-HR"/>
        </w:rPr>
        <w:t>zahtjev za izlazak iz registra obveznika PDV-a od 01. siječnja 2025. godine, a prema čl. 186.st.5. Pravilnika o PDV-u, jer je upis u registar obveznika PDV-a bio po sili zakona 01.11.2023. godine.</w:t>
      </w:r>
    </w:p>
    <w:p w14:paraId="64E37C85" w14:textId="18AF0348" w:rsidR="00EE1F6E" w:rsidRDefault="00EE1F6E" w:rsidP="0005091C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14:paraId="0D1DACFD" w14:textId="7538D6F9" w:rsidR="00EE1F6E" w:rsidRPr="00EE1F6E" w:rsidRDefault="00EE1F6E" w:rsidP="0005091C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Sukladno rješenju Ministarstva financija – Porezna uprava, Područni ured Zagreb, Ispostava Novi Zagreb, KLASA:UP/I-410-19/25-21/163; URBROJ:513-07-01-06-25-2 Centar za kulturu Novi Zagreb prestaje biti obveznik poreza na dodanu vrijednost s danom 01.01.2025. godine.</w:t>
      </w:r>
    </w:p>
    <w:p w14:paraId="0B3ECC5F" w14:textId="77777777" w:rsidR="0005091C" w:rsidRPr="0005091C" w:rsidRDefault="0005091C" w:rsidP="0005091C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14:paraId="0332FCEE" w14:textId="77777777" w:rsidR="007D00AF" w:rsidRPr="00457C59" w:rsidRDefault="005872D4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je ustanova koja obavlja djelatnost kult</w:t>
      </w:r>
      <w:r w:rsidR="009E39D8" w:rsidRPr="00457C59">
        <w:rPr>
          <w:rFonts w:ascii="Arial" w:hAnsi="Arial" w:cs="Arial"/>
        </w:rPr>
        <w:t xml:space="preserve">ure i obrazovanja, a sukladno Zakonu o ustanovama i Statutu Centra od </w:t>
      </w:r>
      <w:r w:rsidR="006573EF">
        <w:rPr>
          <w:rFonts w:ascii="Arial" w:hAnsi="Arial" w:cs="Arial"/>
        </w:rPr>
        <w:t>08</w:t>
      </w:r>
      <w:r w:rsidR="009E39D8" w:rsidRPr="00457C59">
        <w:rPr>
          <w:rFonts w:ascii="Arial" w:hAnsi="Arial" w:cs="Arial"/>
        </w:rPr>
        <w:t xml:space="preserve">. </w:t>
      </w:r>
      <w:r w:rsidR="006573EF">
        <w:rPr>
          <w:rFonts w:ascii="Arial" w:hAnsi="Arial" w:cs="Arial"/>
        </w:rPr>
        <w:t>prosinca</w:t>
      </w:r>
      <w:r w:rsidR="009E39D8" w:rsidRPr="00457C59">
        <w:rPr>
          <w:rFonts w:ascii="Arial" w:hAnsi="Arial" w:cs="Arial"/>
        </w:rPr>
        <w:t xml:space="preserve"> 20</w:t>
      </w:r>
      <w:r w:rsidR="006573EF">
        <w:rPr>
          <w:rFonts w:ascii="Arial" w:hAnsi="Arial" w:cs="Arial"/>
        </w:rPr>
        <w:t>22</w:t>
      </w:r>
      <w:r w:rsidR="002A6833">
        <w:rPr>
          <w:rFonts w:ascii="Arial" w:hAnsi="Arial" w:cs="Arial"/>
        </w:rPr>
        <w:t>.</w:t>
      </w:r>
    </w:p>
    <w:p w14:paraId="561DF493" w14:textId="77777777" w:rsidR="00582B92" w:rsidRDefault="00582B92" w:rsidP="0011695B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Prema kriterijima korištenja vlastitih prihoda Centar raspolaže i</w:t>
      </w:r>
      <w:r w:rsidR="00527F9A">
        <w:rPr>
          <w:rFonts w:ascii="Arial" w:hAnsi="Arial" w:cs="Arial"/>
        </w:rPr>
        <w:t>stim</w:t>
      </w:r>
      <w:r w:rsidRPr="00457C59">
        <w:rPr>
          <w:rFonts w:ascii="Arial" w:hAnsi="Arial" w:cs="Arial"/>
        </w:rPr>
        <w:t xml:space="preserve"> is</w:t>
      </w:r>
      <w:r w:rsidR="0093307F" w:rsidRPr="00457C59">
        <w:rPr>
          <w:rFonts w:ascii="Arial" w:hAnsi="Arial" w:cs="Arial"/>
        </w:rPr>
        <w:t>ključivo radi obavljanja djelatnosti</w:t>
      </w:r>
      <w:r w:rsidR="00DA2778" w:rsidRPr="00457C59">
        <w:rPr>
          <w:rFonts w:ascii="Arial" w:hAnsi="Arial" w:cs="Arial"/>
        </w:rPr>
        <w:t>, a ako u obavljanju svoje djelatnosti ostvaruje dobit istu može upotrijebiti za obavljanje</w:t>
      </w:r>
      <w:r w:rsidR="00457C59">
        <w:rPr>
          <w:rFonts w:ascii="Arial" w:hAnsi="Arial" w:cs="Arial"/>
        </w:rPr>
        <w:t xml:space="preserve"> svoje djelatnosti</w:t>
      </w:r>
      <w:r w:rsidR="00DA2778" w:rsidRPr="00457C59">
        <w:rPr>
          <w:rFonts w:ascii="Arial" w:hAnsi="Arial" w:cs="Arial"/>
        </w:rPr>
        <w:t xml:space="preserve"> i razvoj ustanove. </w:t>
      </w:r>
    </w:p>
    <w:p w14:paraId="563C9B7F" w14:textId="77777777" w:rsidR="0005091C" w:rsidRDefault="0005091C" w:rsidP="0011695B">
      <w:pPr>
        <w:jc w:val="both"/>
        <w:rPr>
          <w:rFonts w:ascii="Arial" w:hAnsi="Arial" w:cs="Arial"/>
        </w:rPr>
      </w:pPr>
    </w:p>
    <w:p w14:paraId="17477669" w14:textId="77777777" w:rsidR="00505577" w:rsidRPr="00505577" w:rsidRDefault="00505577" w:rsidP="00505577">
      <w:pPr>
        <w:jc w:val="both"/>
        <w:rPr>
          <w:rFonts w:ascii="Arial" w:hAnsi="Arial" w:cs="Arial"/>
        </w:rPr>
      </w:pPr>
      <w:r w:rsidRPr="00505577">
        <w:rPr>
          <w:rFonts w:ascii="Arial" w:hAnsi="Arial" w:cs="Arial"/>
        </w:rPr>
        <w:t>Temeljem Zaključka gradonačelnika Grada Zagreba o imenovanju vršitelja dužnosti  ravnatelja Centra za kulturi Novi Zagreb, KLASA:611-01/24-10/80, URBROJ: 251-01-12-</w:t>
      </w:r>
      <w:r w:rsidRPr="00505577">
        <w:rPr>
          <w:rFonts w:ascii="Arial" w:hAnsi="Arial" w:cs="Arial"/>
        </w:rPr>
        <w:lastRenderedPageBreak/>
        <w:t>24-2 od 28.11.2024. godine, počevši od 03.12.2024. imenovana je Gordana Deriš, diplomirani pedagog, do imenovanja ravnatelja na temelju javnog natječaja, a najduže do šest mjeseci.</w:t>
      </w:r>
    </w:p>
    <w:p w14:paraId="3BD6C7E5" w14:textId="77777777" w:rsidR="00505577" w:rsidRPr="00505577" w:rsidRDefault="00505577" w:rsidP="0011695B">
      <w:pPr>
        <w:jc w:val="both"/>
        <w:rPr>
          <w:rFonts w:ascii="Arial" w:hAnsi="Arial" w:cs="Arial"/>
        </w:rPr>
      </w:pPr>
    </w:p>
    <w:p w14:paraId="6E263DC9" w14:textId="01EB52DE" w:rsidR="00C146EC" w:rsidRPr="00505577" w:rsidRDefault="00C146EC" w:rsidP="0011695B">
      <w:pPr>
        <w:jc w:val="both"/>
        <w:rPr>
          <w:rFonts w:ascii="Arial" w:hAnsi="Arial" w:cs="Arial"/>
        </w:rPr>
      </w:pPr>
      <w:r w:rsidRPr="00505577">
        <w:rPr>
          <w:rFonts w:ascii="Arial" w:hAnsi="Arial" w:cs="Arial"/>
        </w:rPr>
        <w:t>Ravnatelj</w:t>
      </w:r>
      <w:r w:rsidR="00505577" w:rsidRPr="00505577">
        <w:rPr>
          <w:rFonts w:ascii="Arial" w:hAnsi="Arial" w:cs="Arial"/>
        </w:rPr>
        <w:t>icom</w:t>
      </w:r>
      <w:r w:rsidRPr="00505577">
        <w:rPr>
          <w:rFonts w:ascii="Arial" w:hAnsi="Arial" w:cs="Arial"/>
        </w:rPr>
        <w:t xml:space="preserve"> Centra za kulturu Novi Zagreb temeljem </w:t>
      </w:r>
      <w:r w:rsidR="00505577" w:rsidRPr="00505577">
        <w:rPr>
          <w:rFonts w:ascii="Arial" w:hAnsi="Arial" w:cs="Arial"/>
        </w:rPr>
        <w:t>R</w:t>
      </w:r>
      <w:r w:rsidRPr="00505577">
        <w:rPr>
          <w:rFonts w:ascii="Arial" w:hAnsi="Arial" w:cs="Arial"/>
        </w:rPr>
        <w:t xml:space="preserve">ješenja </w:t>
      </w:r>
      <w:r w:rsidR="00EE1F6E" w:rsidRPr="00505577">
        <w:rPr>
          <w:rFonts w:ascii="Arial" w:hAnsi="Arial" w:cs="Arial"/>
        </w:rPr>
        <w:t xml:space="preserve">Gradonačelnika </w:t>
      </w:r>
      <w:r w:rsidRPr="00505577">
        <w:rPr>
          <w:rFonts w:ascii="Arial" w:hAnsi="Arial" w:cs="Arial"/>
        </w:rPr>
        <w:t>Grada  Zagreba KLASA:UP/I</w:t>
      </w:r>
      <w:r w:rsidR="00EE1F6E" w:rsidRPr="00505577">
        <w:rPr>
          <w:rFonts w:ascii="Arial" w:hAnsi="Arial" w:cs="Arial"/>
        </w:rPr>
        <w:t>-007</w:t>
      </w:r>
      <w:r w:rsidRPr="00505577">
        <w:rPr>
          <w:rFonts w:ascii="Arial" w:hAnsi="Arial" w:cs="Arial"/>
        </w:rPr>
        <w:t>-0</w:t>
      </w:r>
      <w:r w:rsidR="00EE1F6E" w:rsidRPr="00505577">
        <w:rPr>
          <w:rFonts w:ascii="Arial" w:hAnsi="Arial" w:cs="Arial"/>
        </w:rPr>
        <w:t>1</w:t>
      </w:r>
      <w:r w:rsidRPr="00505577">
        <w:rPr>
          <w:rFonts w:ascii="Arial" w:hAnsi="Arial" w:cs="Arial"/>
        </w:rPr>
        <w:t>/2</w:t>
      </w:r>
      <w:r w:rsidR="00EE1F6E" w:rsidRPr="00505577">
        <w:rPr>
          <w:rFonts w:ascii="Arial" w:hAnsi="Arial" w:cs="Arial"/>
        </w:rPr>
        <w:t>5</w:t>
      </w:r>
      <w:r w:rsidRPr="00505577">
        <w:rPr>
          <w:rFonts w:ascii="Arial" w:hAnsi="Arial" w:cs="Arial"/>
        </w:rPr>
        <w:t>-0</w:t>
      </w:r>
      <w:r w:rsidR="00EE1F6E" w:rsidRPr="00505577">
        <w:rPr>
          <w:rFonts w:ascii="Arial" w:hAnsi="Arial" w:cs="Arial"/>
        </w:rPr>
        <w:t>3</w:t>
      </w:r>
      <w:r w:rsidRPr="00505577">
        <w:rPr>
          <w:rFonts w:ascii="Arial" w:hAnsi="Arial" w:cs="Arial"/>
        </w:rPr>
        <w:t>/</w:t>
      </w:r>
      <w:r w:rsidR="00EE1F6E" w:rsidRPr="00505577">
        <w:rPr>
          <w:rFonts w:ascii="Arial" w:hAnsi="Arial" w:cs="Arial"/>
        </w:rPr>
        <w:t>3</w:t>
      </w:r>
      <w:r w:rsidRPr="00505577">
        <w:rPr>
          <w:rFonts w:ascii="Arial" w:hAnsi="Arial" w:cs="Arial"/>
        </w:rPr>
        <w:t>, URBROJ: 251-01-</w:t>
      </w:r>
      <w:r w:rsidR="00EE1F6E" w:rsidRPr="00505577">
        <w:rPr>
          <w:rFonts w:ascii="Arial" w:hAnsi="Arial" w:cs="Arial"/>
        </w:rPr>
        <w:t>12</w:t>
      </w:r>
      <w:r w:rsidRPr="00505577">
        <w:rPr>
          <w:rFonts w:ascii="Arial" w:hAnsi="Arial" w:cs="Arial"/>
        </w:rPr>
        <w:t>-2</w:t>
      </w:r>
      <w:r w:rsidR="00EE1F6E" w:rsidRPr="00505577">
        <w:rPr>
          <w:rFonts w:ascii="Arial" w:hAnsi="Arial" w:cs="Arial"/>
        </w:rPr>
        <w:t>5</w:t>
      </w:r>
      <w:r w:rsidRPr="00505577">
        <w:rPr>
          <w:rFonts w:ascii="Arial" w:hAnsi="Arial" w:cs="Arial"/>
        </w:rPr>
        <w:t>-</w:t>
      </w:r>
      <w:r w:rsidR="00EE1F6E" w:rsidRPr="00505577">
        <w:rPr>
          <w:rFonts w:ascii="Arial" w:hAnsi="Arial" w:cs="Arial"/>
        </w:rPr>
        <w:t>2</w:t>
      </w:r>
      <w:r w:rsidRPr="00505577">
        <w:rPr>
          <w:rFonts w:ascii="Arial" w:hAnsi="Arial" w:cs="Arial"/>
        </w:rPr>
        <w:t xml:space="preserve">, od </w:t>
      </w:r>
      <w:r w:rsidR="00505577" w:rsidRPr="00505577">
        <w:rPr>
          <w:rFonts w:ascii="Arial" w:hAnsi="Arial" w:cs="Arial"/>
        </w:rPr>
        <w:t>29.0</w:t>
      </w:r>
      <w:r w:rsidRPr="00505577">
        <w:rPr>
          <w:rFonts w:ascii="Arial" w:hAnsi="Arial" w:cs="Arial"/>
        </w:rPr>
        <w:t>1.202</w:t>
      </w:r>
      <w:r w:rsidR="00505577" w:rsidRPr="00505577">
        <w:rPr>
          <w:rFonts w:ascii="Arial" w:hAnsi="Arial" w:cs="Arial"/>
        </w:rPr>
        <w:t>5</w:t>
      </w:r>
      <w:r w:rsidRPr="00505577">
        <w:rPr>
          <w:rFonts w:ascii="Arial" w:hAnsi="Arial" w:cs="Arial"/>
        </w:rPr>
        <w:t xml:space="preserve">. godine i  ugovora o radu URBROJ: </w:t>
      </w:r>
      <w:r w:rsidR="00505577" w:rsidRPr="00505577">
        <w:rPr>
          <w:rFonts w:ascii="Arial" w:hAnsi="Arial" w:cs="Arial"/>
        </w:rPr>
        <w:t xml:space="preserve">I-43-25-8 </w:t>
      </w:r>
      <w:r w:rsidRPr="00505577">
        <w:rPr>
          <w:rFonts w:ascii="Arial" w:hAnsi="Arial" w:cs="Arial"/>
        </w:rPr>
        <w:t>od 0</w:t>
      </w:r>
      <w:r w:rsidR="00505577" w:rsidRPr="00505577">
        <w:rPr>
          <w:rFonts w:ascii="Arial" w:hAnsi="Arial" w:cs="Arial"/>
        </w:rPr>
        <w:t>7</w:t>
      </w:r>
      <w:r w:rsidRPr="00505577">
        <w:rPr>
          <w:rFonts w:ascii="Arial" w:hAnsi="Arial" w:cs="Arial"/>
        </w:rPr>
        <w:t>.</w:t>
      </w:r>
      <w:r w:rsidR="00505577" w:rsidRPr="00505577">
        <w:rPr>
          <w:rFonts w:ascii="Arial" w:hAnsi="Arial" w:cs="Arial"/>
        </w:rPr>
        <w:t>02</w:t>
      </w:r>
      <w:r w:rsidRPr="00505577">
        <w:rPr>
          <w:rFonts w:ascii="Arial" w:hAnsi="Arial" w:cs="Arial"/>
        </w:rPr>
        <w:t>.202</w:t>
      </w:r>
      <w:r w:rsidR="00505577" w:rsidRPr="00505577">
        <w:rPr>
          <w:rFonts w:ascii="Arial" w:hAnsi="Arial" w:cs="Arial"/>
        </w:rPr>
        <w:t>5</w:t>
      </w:r>
      <w:r w:rsidRPr="00505577">
        <w:rPr>
          <w:rFonts w:ascii="Arial" w:hAnsi="Arial" w:cs="Arial"/>
        </w:rPr>
        <w:t xml:space="preserve">. </w:t>
      </w:r>
      <w:r w:rsidR="00505577" w:rsidRPr="00505577">
        <w:rPr>
          <w:rFonts w:ascii="Arial" w:hAnsi="Arial" w:cs="Arial"/>
        </w:rPr>
        <w:t>imenovana je Ivana Viđak Bjedov, na određeno vrijeme, na četiri godine, i traje do prestanka mandata koji temeljem  Rješenja počinje teći s 10.02.2025. godine</w:t>
      </w:r>
      <w:r w:rsidR="008A5AE4" w:rsidRPr="00505577">
        <w:rPr>
          <w:rFonts w:ascii="Arial" w:hAnsi="Arial" w:cs="Arial"/>
        </w:rPr>
        <w:t>.</w:t>
      </w:r>
      <w:r w:rsidR="001061ED" w:rsidRPr="00505577">
        <w:rPr>
          <w:rFonts w:ascii="Arial" w:hAnsi="Arial" w:cs="Arial"/>
        </w:rPr>
        <w:t xml:space="preserve"> </w:t>
      </w:r>
    </w:p>
    <w:p w14:paraId="01CE414B" w14:textId="77777777" w:rsidR="00505577" w:rsidRPr="009B41A6" w:rsidRDefault="00505577" w:rsidP="0011695B">
      <w:pPr>
        <w:jc w:val="both"/>
        <w:rPr>
          <w:rFonts w:ascii="Arial" w:hAnsi="Arial" w:cs="Arial"/>
          <w:color w:val="FF0000"/>
        </w:rPr>
      </w:pPr>
    </w:p>
    <w:p w14:paraId="532D26CA" w14:textId="77777777" w:rsidR="005A43B3" w:rsidRPr="00457C59" w:rsidRDefault="00202244" w:rsidP="005A43B3">
      <w:pPr>
        <w:ind w:left="708"/>
        <w:jc w:val="both"/>
        <w:rPr>
          <w:rFonts w:ascii="Arial" w:hAnsi="Arial" w:cs="Arial"/>
        </w:rPr>
      </w:pPr>
      <w:r w:rsidRPr="00457C59">
        <w:rPr>
          <w:rFonts w:ascii="Arial" w:hAnsi="Arial" w:cs="Arial"/>
          <w:b/>
        </w:rPr>
        <w:t>Sažetak djelokruga rada</w:t>
      </w:r>
    </w:p>
    <w:p w14:paraId="0635E5A8" w14:textId="47AEC65E" w:rsidR="00202244" w:rsidRPr="00457C59" w:rsidRDefault="00564026" w:rsidP="005A43B3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Centar za kulturu  Novi Zagreb o</w:t>
      </w:r>
      <w:r w:rsidR="005A43B3" w:rsidRPr="00457C59">
        <w:rPr>
          <w:rFonts w:ascii="Arial" w:hAnsi="Arial" w:cs="Arial"/>
        </w:rPr>
        <w:t>stvaruje i predstavlja raznolike</w:t>
      </w:r>
      <w:r w:rsidRPr="00457C59">
        <w:rPr>
          <w:rFonts w:ascii="Arial" w:hAnsi="Arial" w:cs="Arial"/>
        </w:rPr>
        <w:t xml:space="preserve"> kulturne i edukativne programe kojima se potiče stvaralaštvo, cjeloživotno učenje, te kreativno korištenje  slobodnog vremena s</w:t>
      </w:r>
      <w:r w:rsidR="00457C59">
        <w:rPr>
          <w:rFonts w:ascii="Arial" w:hAnsi="Arial" w:cs="Arial"/>
        </w:rPr>
        <w:t>a</w:t>
      </w:r>
      <w:r w:rsidRPr="00457C59">
        <w:rPr>
          <w:rFonts w:ascii="Arial" w:hAnsi="Arial" w:cs="Arial"/>
        </w:rPr>
        <w:t xml:space="preserve"> ciljem unapređenja kvalitete življenja.</w:t>
      </w:r>
    </w:p>
    <w:p w14:paraId="5CB82270" w14:textId="77777777" w:rsidR="005A43B3" w:rsidRPr="00457C59" w:rsidRDefault="005A43B3" w:rsidP="005A43B3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Zakonske i druge podloge na kojima se zasniva program</w:t>
      </w:r>
    </w:p>
    <w:p w14:paraId="1F0E1CAC" w14:textId="6D6EAA8B" w:rsidR="005A43B3" w:rsidRPr="00457C59" w:rsidRDefault="005A43B3" w:rsidP="005A43B3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Ugovori o korištenju sredstava za realizaciju Programa javnih potreba u kulturi Grada Zagreba</w:t>
      </w:r>
      <w:r w:rsidR="009230B2" w:rsidRPr="00457C59">
        <w:rPr>
          <w:rFonts w:ascii="Arial" w:hAnsi="Arial" w:cs="Arial"/>
        </w:rPr>
        <w:t xml:space="preserve"> temeljem Javnog poziva za predlaganje programa Ministarstva kulture RH i Gradskog ureda za kulturu </w:t>
      </w:r>
      <w:r w:rsidR="00433D64" w:rsidRPr="00457C59">
        <w:rPr>
          <w:rFonts w:ascii="Arial" w:hAnsi="Arial" w:cs="Arial"/>
        </w:rPr>
        <w:t xml:space="preserve"> za 20</w:t>
      </w:r>
      <w:r w:rsidR="00390ED2">
        <w:rPr>
          <w:rFonts w:ascii="Arial" w:hAnsi="Arial" w:cs="Arial"/>
        </w:rPr>
        <w:t>2</w:t>
      </w:r>
      <w:r w:rsidR="009B41A6">
        <w:rPr>
          <w:rFonts w:ascii="Arial" w:hAnsi="Arial" w:cs="Arial"/>
        </w:rPr>
        <w:t>5</w:t>
      </w:r>
      <w:r w:rsidR="00F81F97">
        <w:rPr>
          <w:rFonts w:ascii="Arial" w:hAnsi="Arial" w:cs="Arial"/>
        </w:rPr>
        <w:t>.</w:t>
      </w:r>
    </w:p>
    <w:p w14:paraId="7B6EC13B" w14:textId="77777777" w:rsidR="00433D64" w:rsidRPr="00457C59" w:rsidRDefault="00433D64" w:rsidP="00433D64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Pokazatelji rezultata na kojima se zasnivaju izračuni i ocjene potrebnih sredstava</w:t>
      </w:r>
    </w:p>
    <w:p w14:paraId="62F7F0F6" w14:textId="77777777" w:rsidR="00433D64" w:rsidRPr="00457C59" w:rsidRDefault="00433D64" w:rsidP="00433D64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</w:rPr>
        <w:t>Financijska izvješća, Programska izvješća polugodišnja i godišnja sukladno zakonskim propisima.</w:t>
      </w:r>
    </w:p>
    <w:p w14:paraId="5CE4095F" w14:textId="392B5215" w:rsidR="00481E15" w:rsidRDefault="00481E15" w:rsidP="00481E15">
      <w:pPr>
        <w:ind w:left="708"/>
        <w:jc w:val="both"/>
        <w:rPr>
          <w:rFonts w:ascii="Arial" w:hAnsi="Arial" w:cs="Arial"/>
          <w:b/>
        </w:rPr>
      </w:pPr>
      <w:r w:rsidRPr="00457C59">
        <w:rPr>
          <w:rFonts w:ascii="Arial" w:hAnsi="Arial" w:cs="Arial"/>
          <w:b/>
        </w:rPr>
        <w:t>Naziv programskih djelatnosti u 20</w:t>
      </w:r>
      <w:r w:rsidR="000A386F">
        <w:rPr>
          <w:rFonts w:ascii="Arial" w:hAnsi="Arial" w:cs="Arial"/>
          <w:b/>
        </w:rPr>
        <w:t>2</w:t>
      </w:r>
      <w:r w:rsidR="009B41A6">
        <w:rPr>
          <w:rFonts w:ascii="Arial" w:hAnsi="Arial" w:cs="Arial"/>
          <w:b/>
        </w:rPr>
        <w:t>5</w:t>
      </w:r>
      <w:r w:rsidRPr="00457C59">
        <w:rPr>
          <w:rFonts w:ascii="Arial" w:hAnsi="Arial" w:cs="Arial"/>
          <w:b/>
        </w:rPr>
        <w:t>. god.</w:t>
      </w:r>
    </w:p>
    <w:p w14:paraId="334872F4" w14:textId="5B9959F4" w:rsidR="0094153F" w:rsidRDefault="0094153F" w:rsidP="009415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C59">
        <w:rPr>
          <w:rFonts w:ascii="Arial" w:hAnsi="Arial" w:cs="Arial"/>
          <w:sz w:val="24"/>
          <w:szCs w:val="24"/>
        </w:rPr>
        <w:t xml:space="preserve">Djelatnost </w:t>
      </w:r>
      <w:r w:rsidR="00804646">
        <w:rPr>
          <w:rFonts w:ascii="Arial" w:hAnsi="Arial" w:cs="Arial"/>
          <w:sz w:val="24"/>
          <w:szCs w:val="24"/>
        </w:rPr>
        <w:t>C</w:t>
      </w:r>
      <w:r w:rsidRPr="00457C59">
        <w:rPr>
          <w:rFonts w:ascii="Arial" w:hAnsi="Arial" w:cs="Arial"/>
          <w:sz w:val="24"/>
          <w:szCs w:val="24"/>
        </w:rPr>
        <w:t>entr</w:t>
      </w:r>
      <w:r w:rsidR="00804646">
        <w:rPr>
          <w:rFonts w:ascii="Arial" w:hAnsi="Arial" w:cs="Arial"/>
          <w:sz w:val="24"/>
          <w:szCs w:val="24"/>
        </w:rPr>
        <w:t>i za kulturu</w:t>
      </w:r>
      <w:r w:rsidR="00E15C8E">
        <w:rPr>
          <w:rFonts w:ascii="Arial" w:hAnsi="Arial" w:cs="Arial"/>
          <w:sz w:val="24"/>
          <w:szCs w:val="24"/>
        </w:rPr>
        <w:t xml:space="preserve"> – novi programi</w:t>
      </w:r>
    </w:p>
    <w:p w14:paraId="3A903E33" w14:textId="2C369EE6" w:rsidR="00E15C8E" w:rsidRDefault="00E15C8E" w:rsidP="00E15C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C59">
        <w:rPr>
          <w:rFonts w:ascii="Arial" w:hAnsi="Arial" w:cs="Arial"/>
          <w:sz w:val="24"/>
          <w:szCs w:val="24"/>
        </w:rPr>
        <w:t xml:space="preserve">Djelatnost </w:t>
      </w:r>
      <w:r>
        <w:rPr>
          <w:rFonts w:ascii="Arial" w:hAnsi="Arial" w:cs="Arial"/>
          <w:sz w:val="24"/>
          <w:szCs w:val="24"/>
        </w:rPr>
        <w:t>C</w:t>
      </w:r>
      <w:r w:rsidRPr="00457C59">
        <w:rPr>
          <w:rFonts w:ascii="Arial" w:hAnsi="Arial" w:cs="Arial"/>
          <w:sz w:val="24"/>
          <w:szCs w:val="24"/>
        </w:rPr>
        <w:t>entr</w:t>
      </w:r>
      <w:r>
        <w:rPr>
          <w:rFonts w:ascii="Arial" w:hAnsi="Arial" w:cs="Arial"/>
          <w:sz w:val="24"/>
          <w:szCs w:val="24"/>
        </w:rPr>
        <w:t>i za kulturu – ostali programi</w:t>
      </w:r>
    </w:p>
    <w:p w14:paraId="7D6ED4A0" w14:textId="7397A62F" w:rsidR="00D96157" w:rsidRPr="00457C59" w:rsidRDefault="00D96157" w:rsidP="009415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Kulturno-umjetnički amaterizam</w:t>
      </w:r>
      <w:r w:rsidR="00E15C8E">
        <w:rPr>
          <w:rFonts w:ascii="Arial" w:hAnsi="Arial" w:cs="Arial"/>
          <w:sz w:val="24"/>
          <w:szCs w:val="24"/>
        </w:rPr>
        <w:t xml:space="preserve"> – likovne radionice</w:t>
      </w:r>
    </w:p>
    <w:p w14:paraId="1FE00419" w14:textId="2AB39D85" w:rsidR="00B919DD" w:rsidRPr="00457C59" w:rsidRDefault="00B919DD" w:rsidP="00B919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C59">
        <w:rPr>
          <w:rFonts w:ascii="Arial" w:hAnsi="Arial" w:cs="Arial"/>
          <w:sz w:val="24"/>
          <w:szCs w:val="24"/>
        </w:rPr>
        <w:t xml:space="preserve">Glazbena </w:t>
      </w:r>
      <w:r w:rsidR="00D96157">
        <w:rPr>
          <w:rFonts w:ascii="Arial" w:hAnsi="Arial" w:cs="Arial"/>
          <w:sz w:val="24"/>
          <w:szCs w:val="24"/>
        </w:rPr>
        <w:t>umjetnost</w:t>
      </w:r>
      <w:r w:rsidRPr="00457C59">
        <w:rPr>
          <w:rFonts w:ascii="Arial" w:hAnsi="Arial" w:cs="Arial"/>
          <w:sz w:val="24"/>
          <w:szCs w:val="24"/>
        </w:rPr>
        <w:t>;</w:t>
      </w:r>
    </w:p>
    <w:p w14:paraId="700A043A" w14:textId="77777777" w:rsidR="00B919DD" w:rsidRPr="00457C59" w:rsidRDefault="00CE36E0" w:rsidP="00B919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Vizualna (l</w:t>
      </w:r>
      <w:r w:rsidR="00B919DD" w:rsidRPr="00457C59">
        <w:rPr>
          <w:rFonts w:ascii="Arial" w:hAnsi="Arial" w:cs="Arial"/>
          <w:sz w:val="24"/>
          <w:szCs w:val="24"/>
        </w:rPr>
        <w:t>ikovna</w:t>
      </w:r>
      <w:r>
        <w:rPr>
          <w:rFonts w:ascii="Arial" w:hAnsi="Arial" w:cs="Arial"/>
          <w:sz w:val="24"/>
          <w:szCs w:val="24"/>
        </w:rPr>
        <w:t>)</w:t>
      </w:r>
      <w:r w:rsidR="00B919DD" w:rsidRPr="00457C59">
        <w:rPr>
          <w:rFonts w:ascii="Arial" w:hAnsi="Arial" w:cs="Arial"/>
          <w:sz w:val="24"/>
          <w:szCs w:val="24"/>
        </w:rPr>
        <w:t xml:space="preserve"> djelatnost;</w:t>
      </w:r>
    </w:p>
    <w:p w14:paraId="561989D8" w14:textId="77777777" w:rsidR="007D5791" w:rsidRDefault="007D5791" w:rsidP="0090337E">
      <w:pPr>
        <w:jc w:val="both"/>
        <w:rPr>
          <w:rFonts w:ascii="Arial" w:hAnsi="Arial" w:cs="Arial"/>
          <w:b/>
        </w:rPr>
      </w:pPr>
    </w:p>
    <w:p w14:paraId="016EF302" w14:textId="16982C61" w:rsidR="00B26F9B" w:rsidRPr="00E15C8E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E15C8E">
        <w:rPr>
          <w:rFonts w:ascii="Arial" w:eastAsia="Times New Roman" w:hAnsi="Arial" w:cs="Arial"/>
          <w:szCs w:val="24"/>
          <w:lang w:eastAsia="hr-HR"/>
        </w:rPr>
        <w:t>Centar za kulturu Novi Zagreb na dan 3</w:t>
      </w:r>
      <w:r w:rsidR="00BE09C7">
        <w:rPr>
          <w:rFonts w:ascii="Arial" w:eastAsia="Times New Roman" w:hAnsi="Arial" w:cs="Arial"/>
          <w:szCs w:val="24"/>
          <w:lang w:eastAsia="hr-HR"/>
        </w:rPr>
        <w:t>0</w:t>
      </w:r>
      <w:r w:rsidR="007873E8" w:rsidRPr="00E15C8E">
        <w:rPr>
          <w:rFonts w:ascii="Arial" w:eastAsia="Times New Roman" w:hAnsi="Arial" w:cs="Arial"/>
          <w:szCs w:val="24"/>
          <w:lang w:eastAsia="hr-HR"/>
        </w:rPr>
        <w:t>.</w:t>
      </w:r>
      <w:r w:rsidR="009B41A6" w:rsidRPr="00E15C8E">
        <w:rPr>
          <w:rFonts w:ascii="Arial" w:eastAsia="Times New Roman" w:hAnsi="Arial" w:cs="Arial"/>
          <w:szCs w:val="24"/>
          <w:lang w:eastAsia="hr-HR"/>
        </w:rPr>
        <w:t>0</w:t>
      </w:r>
      <w:r w:rsidR="00BE09C7">
        <w:rPr>
          <w:rFonts w:ascii="Arial" w:eastAsia="Times New Roman" w:hAnsi="Arial" w:cs="Arial"/>
          <w:szCs w:val="24"/>
          <w:lang w:eastAsia="hr-HR"/>
        </w:rPr>
        <w:t>6</w:t>
      </w:r>
      <w:r w:rsidRPr="00E15C8E">
        <w:rPr>
          <w:rFonts w:ascii="Arial" w:eastAsia="Times New Roman" w:hAnsi="Arial" w:cs="Arial"/>
          <w:szCs w:val="24"/>
          <w:lang w:eastAsia="hr-HR"/>
        </w:rPr>
        <w:t>.20</w:t>
      </w:r>
      <w:r w:rsidR="000A386F" w:rsidRPr="00E15C8E">
        <w:rPr>
          <w:rFonts w:ascii="Arial" w:eastAsia="Times New Roman" w:hAnsi="Arial" w:cs="Arial"/>
          <w:szCs w:val="24"/>
          <w:lang w:eastAsia="hr-HR"/>
        </w:rPr>
        <w:t>2</w:t>
      </w:r>
      <w:r w:rsidR="009B41A6" w:rsidRPr="00E15C8E">
        <w:rPr>
          <w:rFonts w:ascii="Arial" w:eastAsia="Times New Roman" w:hAnsi="Arial" w:cs="Arial"/>
          <w:szCs w:val="24"/>
          <w:lang w:eastAsia="hr-HR"/>
        </w:rPr>
        <w:t>5</w:t>
      </w:r>
      <w:r w:rsidRPr="00E15C8E">
        <w:rPr>
          <w:rFonts w:ascii="Arial" w:eastAsia="Times New Roman" w:hAnsi="Arial" w:cs="Arial"/>
          <w:szCs w:val="24"/>
          <w:lang w:eastAsia="hr-HR"/>
        </w:rPr>
        <w:t xml:space="preserve">. ima </w:t>
      </w:r>
      <w:r w:rsidR="00FE0B15" w:rsidRPr="00E15C8E">
        <w:rPr>
          <w:rFonts w:ascii="Arial" w:eastAsia="Times New Roman" w:hAnsi="Arial" w:cs="Arial"/>
          <w:szCs w:val="24"/>
          <w:lang w:eastAsia="hr-HR"/>
        </w:rPr>
        <w:t>10</w:t>
      </w:r>
      <w:r w:rsidR="00527F9A" w:rsidRPr="00E15C8E">
        <w:rPr>
          <w:rFonts w:ascii="Arial" w:eastAsia="Times New Roman" w:hAnsi="Arial" w:cs="Arial"/>
          <w:szCs w:val="24"/>
          <w:lang w:eastAsia="hr-HR"/>
        </w:rPr>
        <w:t xml:space="preserve"> djelatnika, </w:t>
      </w:r>
      <w:r w:rsidR="00505577" w:rsidRPr="00E15C8E">
        <w:rPr>
          <w:rFonts w:ascii="Arial" w:eastAsia="Times New Roman" w:hAnsi="Arial" w:cs="Arial"/>
          <w:szCs w:val="24"/>
          <w:lang w:eastAsia="hr-HR"/>
        </w:rPr>
        <w:t xml:space="preserve">9 </w:t>
      </w:r>
      <w:r w:rsidR="00527F9A" w:rsidRPr="00E15C8E">
        <w:rPr>
          <w:rFonts w:ascii="Arial" w:eastAsia="Times New Roman" w:hAnsi="Arial" w:cs="Arial"/>
          <w:szCs w:val="24"/>
          <w:lang w:eastAsia="hr-HR"/>
        </w:rPr>
        <w:t>zaposlenih na</w:t>
      </w:r>
      <w:r w:rsidR="00505577" w:rsidRPr="00E15C8E">
        <w:rPr>
          <w:rFonts w:ascii="Arial" w:eastAsia="Times New Roman" w:hAnsi="Arial" w:cs="Arial"/>
          <w:szCs w:val="24"/>
          <w:lang w:eastAsia="hr-HR"/>
        </w:rPr>
        <w:t xml:space="preserve"> neodređeno, puno radno vrijeme, te 1 djelat</w:t>
      </w:r>
      <w:r w:rsidR="00E15C8E" w:rsidRPr="00E15C8E">
        <w:rPr>
          <w:rFonts w:ascii="Arial" w:eastAsia="Times New Roman" w:hAnsi="Arial" w:cs="Arial"/>
          <w:szCs w:val="24"/>
          <w:lang w:eastAsia="hr-HR"/>
        </w:rPr>
        <w:t>nika zaposlenog na određeno, puno radno vrijeme.</w:t>
      </w:r>
    </w:p>
    <w:p w14:paraId="186D446F" w14:textId="77777777" w:rsidR="00B26F9B" w:rsidRPr="00B26F9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0B0205DB" w14:textId="23CE862D" w:rsidR="007D5791" w:rsidRDefault="007D5791" w:rsidP="007D5791">
      <w:pPr>
        <w:jc w:val="both"/>
        <w:rPr>
          <w:rFonts w:ascii="Arial" w:hAnsi="Arial" w:cs="Arial"/>
        </w:rPr>
      </w:pPr>
      <w:r w:rsidRPr="00457C59">
        <w:rPr>
          <w:rFonts w:ascii="Arial" w:hAnsi="Arial" w:cs="Arial"/>
          <w:b/>
        </w:rPr>
        <w:t>Sudskih sporova</w:t>
      </w:r>
      <w:r w:rsidRPr="00457C59">
        <w:rPr>
          <w:rFonts w:ascii="Arial" w:hAnsi="Arial" w:cs="Arial"/>
        </w:rPr>
        <w:t xml:space="preserve"> u Centru za kulturu N</w:t>
      </w:r>
      <w:r>
        <w:rPr>
          <w:rFonts w:ascii="Arial" w:hAnsi="Arial" w:cs="Arial"/>
        </w:rPr>
        <w:t xml:space="preserve">ovi </w:t>
      </w:r>
      <w:r w:rsidRPr="00457C59">
        <w:rPr>
          <w:rFonts w:ascii="Arial" w:hAnsi="Arial" w:cs="Arial"/>
        </w:rPr>
        <w:t>Z</w:t>
      </w:r>
      <w:r>
        <w:rPr>
          <w:rFonts w:ascii="Arial" w:hAnsi="Arial" w:cs="Arial"/>
        </w:rPr>
        <w:t>agreb</w:t>
      </w:r>
      <w:r w:rsidRPr="00457C59">
        <w:rPr>
          <w:rFonts w:ascii="Arial" w:hAnsi="Arial" w:cs="Arial"/>
        </w:rPr>
        <w:t xml:space="preserve"> tijekom </w:t>
      </w:r>
      <w:r>
        <w:rPr>
          <w:rFonts w:ascii="Arial" w:hAnsi="Arial" w:cs="Arial"/>
        </w:rPr>
        <w:t xml:space="preserve">izvještajnog razdoblja </w:t>
      </w:r>
      <w:r w:rsidRPr="00457C59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E2EA1">
        <w:rPr>
          <w:rFonts w:ascii="Arial" w:hAnsi="Arial" w:cs="Arial"/>
        </w:rPr>
        <w:t>5</w:t>
      </w:r>
      <w:r w:rsidRPr="00457C59">
        <w:rPr>
          <w:rFonts w:ascii="Arial" w:hAnsi="Arial" w:cs="Arial"/>
        </w:rPr>
        <w:t>. nije bilo.</w:t>
      </w:r>
    </w:p>
    <w:p w14:paraId="32E70C5A" w14:textId="77777777" w:rsidR="00385505" w:rsidRDefault="00385505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4D1963F" w14:textId="77777777" w:rsidR="00804646" w:rsidRDefault="00804646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D386D1A" w14:textId="77777777" w:rsidR="007D5791" w:rsidRDefault="007D5791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F1819B4" w14:textId="77777777" w:rsidR="007D5791" w:rsidRDefault="007D5791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054C0830" w14:textId="77777777" w:rsidR="007D5791" w:rsidRDefault="007D5791" w:rsidP="007D5791">
      <w:pPr>
        <w:pStyle w:val="ListParagraph"/>
        <w:spacing w:after="160" w:line="259" w:lineRule="auto"/>
        <w:ind w:left="1080"/>
        <w:rPr>
          <w:rFonts w:ascii="Arial" w:hAnsi="Arial" w:cs="Arial"/>
          <w:b/>
          <w:sz w:val="28"/>
          <w:szCs w:val="28"/>
        </w:rPr>
      </w:pPr>
      <w:r w:rsidRPr="00723AE2">
        <w:rPr>
          <w:rFonts w:ascii="Arial" w:hAnsi="Arial" w:cs="Arial"/>
          <w:b/>
          <w:sz w:val="28"/>
          <w:szCs w:val="28"/>
        </w:rPr>
        <w:t xml:space="preserve">OBRAZLOŽENJE OPĆEG DIJELA FINANCIJSKOG PLANA </w:t>
      </w:r>
    </w:p>
    <w:p w14:paraId="50E2C87E" w14:textId="77777777" w:rsidR="007D5791" w:rsidRPr="00723AE2" w:rsidRDefault="007D5791" w:rsidP="007D5791">
      <w:pPr>
        <w:pStyle w:val="ListParagraph"/>
        <w:spacing w:after="160" w:line="259" w:lineRule="auto"/>
        <w:ind w:left="1080"/>
        <w:rPr>
          <w:rFonts w:ascii="Arial" w:hAnsi="Arial" w:cs="Arial"/>
          <w:b/>
          <w:sz w:val="28"/>
          <w:szCs w:val="28"/>
        </w:rPr>
      </w:pPr>
    </w:p>
    <w:p w14:paraId="27326650" w14:textId="77777777" w:rsidR="007D5791" w:rsidRDefault="007D5791" w:rsidP="007D5791">
      <w:pPr>
        <w:rPr>
          <w:rFonts w:ascii="Arial" w:hAnsi="Arial" w:cs="Arial"/>
        </w:rPr>
      </w:pPr>
    </w:p>
    <w:p w14:paraId="538BCB0D" w14:textId="77777777" w:rsidR="007D5791" w:rsidRPr="00E909F5" w:rsidRDefault="007D5791" w:rsidP="007D5791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909F5">
        <w:rPr>
          <w:rFonts w:ascii="Arial" w:hAnsi="Arial" w:cs="Arial"/>
          <w:b/>
          <w:sz w:val="24"/>
          <w:szCs w:val="24"/>
        </w:rPr>
        <w:t>SAŽETAK RAČUNA PRIHODA I RASHODA (EUR-i)</w:t>
      </w:r>
    </w:p>
    <w:p w14:paraId="34F99035" w14:textId="292B5084" w:rsidR="007D5791" w:rsidRPr="00723AE2" w:rsidRDefault="007D5791" w:rsidP="007D5791">
      <w:pPr>
        <w:spacing w:line="276" w:lineRule="auto"/>
        <w:ind w:left="708" w:firstLine="708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ab/>
        <w:t xml:space="preserve">           Izvršenje 202</w:t>
      </w:r>
      <w:r w:rsidR="009445E0">
        <w:rPr>
          <w:rFonts w:ascii="Arial" w:hAnsi="Arial" w:cs="Arial"/>
          <w:szCs w:val="24"/>
          <w:lang w:val="it-IT"/>
        </w:rPr>
        <w:t>4</w:t>
      </w:r>
      <w:r>
        <w:rPr>
          <w:rFonts w:ascii="Arial" w:hAnsi="Arial" w:cs="Arial"/>
          <w:szCs w:val="24"/>
          <w:lang w:val="it-IT"/>
        </w:rPr>
        <w:t>.</w:t>
      </w:r>
      <w:r>
        <w:rPr>
          <w:rFonts w:ascii="Arial" w:hAnsi="Arial" w:cs="Arial"/>
          <w:szCs w:val="24"/>
          <w:lang w:val="it-IT"/>
        </w:rPr>
        <w:tab/>
        <w:t xml:space="preserve">  Izvorni plan 202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>.</w:t>
      </w:r>
      <w:r>
        <w:rPr>
          <w:rFonts w:ascii="Arial" w:hAnsi="Arial" w:cs="Arial"/>
          <w:szCs w:val="24"/>
          <w:lang w:val="it-IT"/>
        </w:rPr>
        <w:tab/>
        <w:t xml:space="preserve">  Izvršenje 202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>.</w:t>
      </w:r>
    </w:p>
    <w:p w14:paraId="651E1CF7" w14:textId="22DEAD6F" w:rsidR="007D5791" w:rsidRPr="00723AE2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 w:rsidRPr="00723AE2">
        <w:rPr>
          <w:rFonts w:ascii="Arial" w:hAnsi="Arial" w:cs="Arial"/>
          <w:b/>
          <w:szCs w:val="24"/>
          <w:lang w:val="it-IT"/>
        </w:rPr>
        <w:t xml:space="preserve">Prihodi ukupno                     </w:t>
      </w:r>
      <w:r>
        <w:rPr>
          <w:rFonts w:ascii="Arial" w:hAnsi="Arial" w:cs="Arial"/>
          <w:b/>
          <w:szCs w:val="24"/>
          <w:lang w:val="it-IT"/>
        </w:rPr>
        <w:t>2</w:t>
      </w:r>
      <w:r w:rsidR="009445E0">
        <w:rPr>
          <w:rFonts w:ascii="Arial" w:hAnsi="Arial" w:cs="Arial"/>
          <w:b/>
          <w:szCs w:val="24"/>
          <w:lang w:val="it-IT"/>
        </w:rPr>
        <w:t>45.863</w:t>
      </w:r>
      <w:r>
        <w:rPr>
          <w:rFonts w:ascii="Arial" w:hAnsi="Arial" w:cs="Arial"/>
          <w:b/>
          <w:szCs w:val="24"/>
          <w:lang w:val="it-IT"/>
        </w:rPr>
        <w:t>,</w:t>
      </w:r>
      <w:r w:rsidR="009445E0">
        <w:rPr>
          <w:rFonts w:ascii="Arial" w:hAnsi="Arial" w:cs="Arial"/>
          <w:b/>
          <w:szCs w:val="24"/>
          <w:lang w:val="it-IT"/>
        </w:rPr>
        <w:t>64</w:t>
      </w:r>
      <w:r w:rsidRPr="00723AE2">
        <w:rPr>
          <w:rFonts w:ascii="Arial" w:hAnsi="Arial" w:cs="Arial"/>
          <w:b/>
          <w:szCs w:val="24"/>
          <w:lang w:val="it-IT"/>
        </w:rPr>
        <w:t xml:space="preserve">    </w:t>
      </w:r>
      <w:r w:rsidRPr="00723AE2">
        <w:rPr>
          <w:rFonts w:ascii="Arial" w:hAnsi="Arial" w:cs="Arial"/>
          <w:b/>
          <w:szCs w:val="24"/>
          <w:lang w:val="it-IT"/>
        </w:rPr>
        <w:tab/>
        <w:t xml:space="preserve">      </w:t>
      </w:r>
      <w:r w:rsidR="009445E0">
        <w:rPr>
          <w:rFonts w:ascii="Arial" w:hAnsi="Arial" w:cs="Arial"/>
          <w:b/>
          <w:szCs w:val="24"/>
          <w:lang w:val="it-IT"/>
        </w:rPr>
        <w:t>598</w:t>
      </w:r>
      <w:r w:rsidRPr="00723AE2">
        <w:rPr>
          <w:rFonts w:ascii="Arial" w:hAnsi="Arial" w:cs="Arial"/>
          <w:b/>
          <w:szCs w:val="24"/>
          <w:lang w:val="it-IT"/>
        </w:rPr>
        <w:t>.</w:t>
      </w:r>
      <w:r w:rsidR="009445E0">
        <w:rPr>
          <w:rFonts w:ascii="Arial" w:hAnsi="Arial" w:cs="Arial"/>
          <w:b/>
          <w:szCs w:val="24"/>
          <w:lang w:val="it-IT"/>
        </w:rPr>
        <w:t>5</w:t>
      </w:r>
      <w:r w:rsidRPr="00723AE2">
        <w:rPr>
          <w:rFonts w:ascii="Arial" w:hAnsi="Arial" w:cs="Arial"/>
          <w:b/>
          <w:szCs w:val="24"/>
          <w:lang w:val="it-IT"/>
        </w:rPr>
        <w:t>00,00</w:t>
      </w:r>
      <w:r w:rsidRPr="00723AE2">
        <w:rPr>
          <w:rFonts w:ascii="Arial" w:hAnsi="Arial" w:cs="Arial"/>
          <w:b/>
          <w:szCs w:val="24"/>
          <w:lang w:val="it-IT"/>
        </w:rPr>
        <w:tab/>
        <w:t xml:space="preserve">      </w:t>
      </w:r>
      <w:r w:rsidR="009445E0">
        <w:rPr>
          <w:rFonts w:ascii="Arial" w:hAnsi="Arial" w:cs="Arial"/>
          <w:b/>
          <w:szCs w:val="24"/>
          <w:lang w:val="it-IT"/>
        </w:rPr>
        <w:t>313</w:t>
      </w:r>
      <w:r w:rsidRPr="00723AE2">
        <w:rPr>
          <w:rFonts w:ascii="Arial" w:hAnsi="Arial" w:cs="Arial"/>
          <w:b/>
          <w:szCs w:val="24"/>
          <w:lang w:val="it-IT"/>
        </w:rPr>
        <w:t>.</w:t>
      </w:r>
      <w:r w:rsidR="009445E0">
        <w:rPr>
          <w:rFonts w:ascii="Arial" w:hAnsi="Arial" w:cs="Arial"/>
          <w:b/>
          <w:szCs w:val="24"/>
          <w:lang w:val="it-IT"/>
        </w:rPr>
        <w:t>741</w:t>
      </w:r>
      <w:r w:rsidRPr="00723AE2">
        <w:rPr>
          <w:rFonts w:ascii="Arial" w:hAnsi="Arial" w:cs="Arial"/>
          <w:b/>
          <w:szCs w:val="24"/>
          <w:lang w:val="it-IT"/>
        </w:rPr>
        <w:t>,</w:t>
      </w:r>
      <w:r w:rsidR="009445E0">
        <w:rPr>
          <w:rFonts w:ascii="Arial" w:hAnsi="Arial" w:cs="Arial"/>
          <w:b/>
          <w:szCs w:val="24"/>
          <w:lang w:val="it-IT"/>
        </w:rPr>
        <w:t>57</w:t>
      </w:r>
    </w:p>
    <w:p w14:paraId="4F4A1628" w14:textId="5910A80F" w:rsidR="007D5791" w:rsidRPr="00723AE2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Prihodi poslovanja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</w:t>
      </w:r>
      <w:r w:rsidR="009445E0">
        <w:rPr>
          <w:rFonts w:ascii="Arial" w:hAnsi="Arial" w:cs="Arial"/>
          <w:szCs w:val="24"/>
          <w:lang w:val="it-IT"/>
        </w:rPr>
        <w:t>245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863</w:t>
      </w:r>
      <w:r>
        <w:rPr>
          <w:rFonts w:ascii="Arial" w:hAnsi="Arial" w:cs="Arial"/>
          <w:szCs w:val="24"/>
          <w:lang w:val="it-IT"/>
        </w:rPr>
        <w:t>,</w:t>
      </w:r>
      <w:r w:rsidR="009445E0">
        <w:rPr>
          <w:rFonts w:ascii="Arial" w:hAnsi="Arial" w:cs="Arial"/>
          <w:szCs w:val="24"/>
          <w:lang w:val="it-IT"/>
        </w:rPr>
        <w:t>64</w:t>
      </w:r>
      <w:r>
        <w:rPr>
          <w:rFonts w:ascii="Arial" w:hAnsi="Arial" w:cs="Arial"/>
          <w:szCs w:val="24"/>
          <w:lang w:val="it-IT"/>
        </w:rPr>
        <w:t xml:space="preserve">               </w:t>
      </w:r>
      <w:r w:rsidR="009445E0">
        <w:rPr>
          <w:rFonts w:ascii="Arial" w:hAnsi="Arial" w:cs="Arial"/>
          <w:szCs w:val="24"/>
          <w:lang w:val="it-IT"/>
        </w:rPr>
        <w:t>598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 xml:space="preserve">00,00              </w:t>
      </w:r>
      <w:r w:rsidR="009445E0">
        <w:rPr>
          <w:rFonts w:ascii="Arial" w:hAnsi="Arial" w:cs="Arial"/>
          <w:szCs w:val="24"/>
          <w:lang w:val="it-IT"/>
        </w:rPr>
        <w:t>313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741</w:t>
      </w:r>
      <w:r>
        <w:rPr>
          <w:rFonts w:ascii="Arial" w:hAnsi="Arial" w:cs="Arial"/>
          <w:szCs w:val="24"/>
          <w:lang w:val="it-IT"/>
        </w:rPr>
        <w:t>,</w:t>
      </w:r>
      <w:r w:rsidR="009445E0">
        <w:rPr>
          <w:rFonts w:ascii="Arial" w:hAnsi="Arial" w:cs="Arial"/>
          <w:szCs w:val="24"/>
          <w:lang w:val="it-IT"/>
        </w:rPr>
        <w:t>57</w:t>
      </w:r>
    </w:p>
    <w:p w14:paraId="6840E1FB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Prihodi od prod.nef.im.                      0,00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0,00                         0,00</w:t>
      </w:r>
    </w:p>
    <w:p w14:paraId="1C2A5824" w14:textId="77777777" w:rsidR="007D5791" w:rsidRPr="00723AE2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1F841D85" w14:textId="65213FC6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lastRenderedPageBreak/>
        <w:t xml:space="preserve">                                            Izvršenje 202</w:t>
      </w:r>
      <w:r w:rsidR="009445E0">
        <w:rPr>
          <w:rFonts w:ascii="Arial" w:hAnsi="Arial" w:cs="Arial"/>
          <w:szCs w:val="24"/>
          <w:lang w:val="it-IT"/>
        </w:rPr>
        <w:t>4</w:t>
      </w:r>
      <w:r>
        <w:rPr>
          <w:rFonts w:ascii="Arial" w:hAnsi="Arial" w:cs="Arial"/>
          <w:szCs w:val="24"/>
          <w:lang w:val="it-IT"/>
        </w:rPr>
        <w:t>.</w:t>
      </w:r>
      <w:r>
        <w:rPr>
          <w:rFonts w:ascii="Arial" w:hAnsi="Arial" w:cs="Arial"/>
          <w:szCs w:val="24"/>
          <w:lang w:val="it-IT"/>
        </w:rPr>
        <w:tab/>
        <w:t xml:space="preserve">   Izvorni plan 202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>.</w:t>
      </w:r>
      <w:r>
        <w:rPr>
          <w:rFonts w:ascii="Arial" w:hAnsi="Arial" w:cs="Arial"/>
          <w:szCs w:val="24"/>
          <w:lang w:val="it-IT"/>
        </w:rPr>
        <w:tab/>
        <w:t xml:space="preserve">  Izvršenje  202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 xml:space="preserve">.           </w:t>
      </w:r>
    </w:p>
    <w:p w14:paraId="2A6D32E3" w14:textId="72D8F961" w:rsidR="007D5791" w:rsidRPr="00A629D6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 w:rsidRPr="00A629D6">
        <w:rPr>
          <w:rFonts w:ascii="Arial" w:hAnsi="Arial" w:cs="Arial"/>
          <w:b/>
          <w:szCs w:val="24"/>
          <w:lang w:val="it-IT"/>
        </w:rPr>
        <w:t xml:space="preserve">Rashodi ukupno                   </w:t>
      </w:r>
      <w:r>
        <w:rPr>
          <w:rFonts w:ascii="Arial" w:hAnsi="Arial" w:cs="Arial"/>
          <w:b/>
          <w:szCs w:val="24"/>
          <w:lang w:val="it-IT"/>
        </w:rPr>
        <w:t xml:space="preserve"> 2</w:t>
      </w:r>
      <w:r w:rsidR="009445E0">
        <w:rPr>
          <w:rFonts w:ascii="Arial" w:hAnsi="Arial" w:cs="Arial"/>
          <w:b/>
          <w:szCs w:val="24"/>
          <w:lang w:val="it-IT"/>
        </w:rPr>
        <w:t>58</w:t>
      </w:r>
      <w:r w:rsidRPr="00A629D6">
        <w:rPr>
          <w:rFonts w:ascii="Arial" w:hAnsi="Arial" w:cs="Arial"/>
          <w:b/>
          <w:szCs w:val="24"/>
          <w:lang w:val="it-IT"/>
        </w:rPr>
        <w:t>.</w:t>
      </w:r>
      <w:r w:rsidR="009445E0">
        <w:rPr>
          <w:rFonts w:ascii="Arial" w:hAnsi="Arial" w:cs="Arial"/>
          <w:b/>
          <w:szCs w:val="24"/>
          <w:lang w:val="it-IT"/>
        </w:rPr>
        <w:t>142</w:t>
      </w:r>
      <w:r w:rsidRPr="00A629D6">
        <w:rPr>
          <w:rFonts w:ascii="Arial" w:hAnsi="Arial" w:cs="Arial"/>
          <w:b/>
          <w:szCs w:val="24"/>
          <w:lang w:val="it-IT"/>
        </w:rPr>
        <w:t>,</w:t>
      </w:r>
      <w:r w:rsidR="009445E0">
        <w:rPr>
          <w:rFonts w:ascii="Arial" w:hAnsi="Arial" w:cs="Arial"/>
          <w:b/>
          <w:szCs w:val="24"/>
          <w:lang w:val="it-IT"/>
        </w:rPr>
        <w:t>0</w:t>
      </w:r>
      <w:r>
        <w:rPr>
          <w:rFonts w:ascii="Arial" w:hAnsi="Arial" w:cs="Arial"/>
          <w:b/>
          <w:szCs w:val="24"/>
          <w:lang w:val="it-IT"/>
        </w:rPr>
        <w:t>8</w:t>
      </w:r>
      <w:r w:rsidRPr="00A629D6">
        <w:rPr>
          <w:rFonts w:ascii="Arial" w:hAnsi="Arial" w:cs="Arial"/>
          <w:b/>
          <w:szCs w:val="24"/>
          <w:lang w:val="it-IT"/>
        </w:rPr>
        <w:t xml:space="preserve">        </w:t>
      </w:r>
      <w:r>
        <w:rPr>
          <w:rFonts w:ascii="Arial" w:hAnsi="Arial" w:cs="Arial"/>
          <w:b/>
          <w:szCs w:val="24"/>
          <w:lang w:val="it-IT"/>
        </w:rPr>
        <w:t xml:space="preserve">  </w:t>
      </w:r>
      <w:r w:rsidRPr="00A629D6">
        <w:rPr>
          <w:rFonts w:ascii="Arial" w:hAnsi="Arial" w:cs="Arial"/>
          <w:b/>
          <w:szCs w:val="24"/>
          <w:lang w:val="it-IT"/>
        </w:rPr>
        <w:t xml:space="preserve">     </w:t>
      </w:r>
      <w:r w:rsidR="009445E0">
        <w:rPr>
          <w:rFonts w:ascii="Arial" w:hAnsi="Arial" w:cs="Arial"/>
          <w:b/>
          <w:szCs w:val="24"/>
          <w:lang w:val="it-IT"/>
        </w:rPr>
        <w:t>598</w:t>
      </w:r>
      <w:r w:rsidRPr="00A629D6">
        <w:rPr>
          <w:rFonts w:ascii="Arial" w:hAnsi="Arial" w:cs="Arial"/>
          <w:b/>
          <w:szCs w:val="24"/>
          <w:lang w:val="it-IT"/>
        </w:rPr>
        <w:t>.</w:t>
      </w:r>
      <w:r w:rsidR="009445E0">
        <w:rPr>
          <w:rFonts w:ascii="Arial" w:hAnsi="Arial" w:cs="Arial"/>
          <w:b/>
          <w:szCs w:val="24"/>
          <w:lang w:val="it-IT"/>
        </w:rPr>
        <w:t>5</w:t>
      </w:r>
      <w:r w:rsidRPr="00A629D6">
        <w:rPr>
          <w:rFonts w:ascii="Arial" w:hAnsi="Arial" w:cs="Arial"/>
          <w:b/>
          <w:szCs w:val="24"/>
          <w:lang w:val="it-IT"/>
        </w:rPr>
        <w:t xml:space="preserve">00,00      </w:t>
      </w:r>
      <w:r>
        <w:rPr>
          <w:rFonts w:ascii="Arial" w:hAnsi="Arial" w:cs="Arial"/>
          <w:b/>
          <w:szCs w:val="24"/>
          <w:lang w:val="it-IT"/>
        </w:rPr>
        <w:t xml:space="preserve">    </w:t>
      </w:r>
      <w:r w:rsidRPr="00A629D6">
        <w:rPr>
          <w:rFonts w:ascii="Arial" w:hAnsi="Arial" w:cs="Arial"/>
          <w:b/>
          <w:szCs w:val="24"/>
          <w:lang w:val="it-IT"/>
        </w:rPr>
        <w:t xml:space="preserve">   </w:t>
      </w:r>
      <w:r w:rsidR="009445E0">
        <w:rPr>
          <w:rFonts w:ascii="Arial" w:hAnsi="Arial" w:cs="Arial"/>
          <w:b/>
          <w:szCs w:val="24"/>
          <w:lang w:val="it-IT"/>
        </w:rPr>
        <w:t>330</w:t>
      </w:r>
      <w:r w:rsidRPr="00A629D6">
        <w:rPr>
          <w:rFonts w:ascii="Arial" w:hAnsi="Arial" w:cs="Arial"/>
          <w:b/>
          <w:szCs w:val="24"/>
          <w:lang w:val="it-IT"/>
        </w:rPr>
        <w:t>.</w:t>
      </w:r>
      <w:r w:rsidR="009445E0">
        <w:rPr>
          <w:rFonts w:ascii="Arial" w:hAnsi="Arial" w:cs="Arial"/>
          <w:b/>
          <w:szCs w:val="24"/>
          <w:lang w:val="it-IT"/>
        </w:rPr>
        <w:t>710</w:t>
      </w:r>
      <w:r w:rsidRPr="00A629D6">
        <w:rPr>
          <w:rFonts w:ascii="Arial" w:hAnsi="Arial" w:cs="Arial"/>
          <w:b/>
          <w:szCs w:val="24"/>
          <w:lang w:val="it-IT"/>
        </w:rPr>
        <w:t>,</w:t>
      </w:r>
      <w:r w:rsidR="009445E0">
        <w:rPr>
          <w:rFonts w:ascii="Arial" w:hAnsi="Arial" w:cs="Arial"/>
          <w:b/>
          <w:szCs w:val="24"/>
          <w:lang w:val="it-IT"/>
        </w:rPr>
        <w:t>01</w:t>
      </w:r>
    </w:p>
    <w:p w14:paraId="3A45F174" w14:textId="3FB141E0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Rashodi poslovanja </w:t>
      </w:r>
      <w:r>
        <w:rPr>
          <w:rFonts w:ascii="Arial" w:hAnsi="Arial" w:cs="Arial"/>
          <w:szCs w:val="24"/>
          <w:lang w:val="it-IT"/>
        </w:rPr>
        <w:tab/>
        <w:t xml:space="preserve">      2</w:t>
      </w:r>
      <w:r w:rsidR="009445E0">
        <w:rPr>
          <w:rFonts w:ascii="Arial" w:hAnsi="Arial" w:cs="Arial"/>
          <w:szCs w:val="24"/>
          <w:lang w:val="it-IT"/>
        </w:rPr>
        <w:t>52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994</w:t>
      </w:r>
      <w:r>
        <w:rPr>
          <w:rFonts w:ascii="Arial" w:hAnsi="Arial" w:cs="Arial"/>
          <w:szCs w:val="24"/>
          <w:lang w:val="it-IT"/>
        </w:rPr>
        <w:t>,</w:t>
      </w:r>
      <w:r w:rsidR="009445E0">
        <w:rPr>
          <w:rFonts w:ascii="Arial" w:hAnsi="Arial" w:cs="Arial"/>
          <w:szCs w:val="24"/>
          <w:lang w:val="it-IT"/>
        </w:rPr>
        <w:t>68</w:t>
      </w:r>
      <w:r>
        <w:rPr>
          <w:rFonts w:ascii="Arial" w:hAnsi="Arial" w:cs="Arial"/>
          <w:szCs w:val="24"/>
          <w:lang w:val="it-IT"/>
        </w:rPr>
        <w:t xml:space="preserve">               </w:t>
      </w:r>
      <w:r w:rsidR="009445E0">
        <w:rPr>
          <w:rFonts w:ascii="Arial" w:hAnsi="Arial" w:cs="Arial"/>
          <w:szCs w:val="24"/>
          <w:lang w:val="it-IT"/>
        </w:rPr>
        <w:t>582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0</w:t>
      </w:r>
      <w:r>
        <w:rPr>
          <w:rFonts w:ascii="Arial" w:hAnsi="Arial" w:cs="Arial"/>
          <w:szCs w:val="24"/>
          <w:lang w:val="it-IT"/>
        </w:rPr>
        <w:t xml:space="preserve">00,00             </w:t>
      </w:r>
      <w:r w:rsidR="009445E0">
        <w:rPr>
          <w:rFonts w:ascii="Arial" w:hAnsi="Arial" w:cs="Arial"/>
          <w:szCs w:val="24"/>
          <w:lang w:val="it-IT"/>
        </w:rPr>
        <w:t>315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516</w:t>
      </w:r>
      <w:r>
        <w:rPr>
          <w:rFonts w:ascii="Arial" w:hAnsi="Arial" w:cs="Arial"/>
          <w:szCs w:val="24"/>
          <w:lang w:val="it-IT"/>
        </w:rPr>
        <w:t>,</w:t>
      </w:r>
      <w:r w:rsidR="009445E0">
        <w:rPr>
          <w:rFonts w:ascii="Arial" w:hAnsi="Arial" w:cs="Arial"/>
          <w:szCs w:val="24"/>
          <w:lang w:val="it-IT"/>
        </w:rPr>
        <w:t>39</w:t>
      </w:r>
    </w:p>
    <w:p w14:paraId="284CB174" w14:textId="4B07EC60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Rashodi za nab.nef.im.        </w:t>
      </w:r>
      <w:r w:rsidR="009445E0">
        <w:rPr>
          <w:rFonts w:ascii="Arial" w:hAnsi="Arial" w:cs="Arial"/>
          <w:szCs w:val="24"/>
          <w:lang w:val="it-IT"/>
        </w:rPr>
        <w:t xml:space="preserve">  </w:t>
      </w:r>
      <w:r>
        <w:rPr>
          <w:rFonts w:ascii="Arial" w:hAnsi="Arial" w:cs="Arial"/>
          <w:szCs w:val="24"/>
          <w:lang w:val="it-IT"/>
        </w:rPr>
        <w:t xml:space="preserve">     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147</w:t>
      </w:r>
      <w:r>
        <w:rPr>
          <w:rFonts w:ascii="Arial" w:hAnsi="Arial" w:cs="Arial"/>
          <w:szCs w:val="24"/>
          <w:lang w:val="it-IT"/>
        </w:rPr>
        <w:t>,4</w:t>
      </w:r>
      <w:r w:rsidR="009445E0">
        <w:rPr>
          <w:rFonts w:ascii="Arial" w:hAnsi="Arial" w:cs="Arial"/>
          <w:szCs w:val="24"/>
          <w:lang w:val="it-IT"/>
        </w:rPr>
        <w:t>0</w:t>
      </w:r>
      <w:r>
        <w:rPr>
          <w:rFonts w:ascii="Arial" w:hAnsi="Arial" w:cs="Arial"/>
          <w:szCs w:val="24"/>
          <w:lang w:val="it-IT"/>
        </w:rPr>
        <w:t xml:space="preserve">                  </w:t>
      </w:r>
      <w:r w:rsidR="009445E0">
        <w:rPr>
          <w:rFonts w:ascii="Arial" w:hAnsi="Arial" w:cs="Arial"/>
          <w:szCs w:val="24"/>
          <w:lang w:val="it-IT"/>
        </w:rPr>
        <w:t>16</w:t>
      </w:r>
      <w:r>
        <w:rPr>
          <w:rFonts w:ascii="Arial" w:hAnsi="Arial" w:cs="Arial"/>
          <w:szCs w:val="24"/>
          <w:lang w:val="it-IT"/>
        </w:rPr>
        <w:t>.</w:t>
      </w:r>
      <w:r w:rsidR="009445E0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  <w:lang w:val="it-IT"/>
        </w:rPr>
        <w:t xml:space="preserve">00,00               </w:t>
      </w:r>
      <w:r w:rsidR="009445E0">
        <w:rPr>
          <w:rFonts w:ascii="Arial" w:hAnsi="Arial" w:cs="Arial"/>
          <w:szCs w:val="24"/>
          <w:lang w:val="it-IT"/>
        </w:rPr>
        <w:t>1</w:t>
      </w:r>
      <w:r>
        <w:rPr>
          <w:rFonts w:ascii="Arial" w:hAnsi="Arial" w:cs="Arial"/>
          <w:szCs w:val="24"/>
          <w:lang w:val="it-IT"/>
        </w:rPr>
        <w:t>5.</w:t>
      </w:r>
      <w:r w:rsidR="009445E0">
        <w:rPr>
          <w:rFonts w:ascii="Arial" w:hAnsi="Arial" w:cs="Arial"/>
          <w:szCs w:val="24"/>
          <w:lang w:val="it-IT"/>
        </w:rPr>
        <w:t>193</w:t>
      </w:r>
      <w:r>
        <w:rPr>
          <w:rFonts w:ascii="Arial" w:hAnsi="Arial" w:cs="Arial"/>
          <w:szCs w:val="24"/>
          <w:lang w:val="it-IT"/>
        </w:rPr>
        <w:t>,</w:t>
      </w:r>
      <w:r w:rsidR="009445E0">
        <w:rPr>
          <w:rFonts w:ascii="Arial" w:hAnsi="Arial" w:cs="Arial"/>
          <w:szCs w:val="24"/>
          <w:lang w:val="it-IT"/>
        </w:rPr>
        <w:t>62</w:t>
      </w:r>
    </w:p>
    <w:p w14:paraId="21407F77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7BF7E0D5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3AF5E9D5" w14:textId="77777777" w:rsidR="00815353" w:rsidRDefault="00815353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6F7936C0" w14:textId="4B943AB8" w:rsidR="007D5791" w:rsidRPr="00E909F5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 w:rsidRPr="00E909F5">
        <w:rPr>
          <w:rFonts w:ascii="Arial" w:hAnsi="Arial" w:cs="Arial"/>
          <w:b/>
          <w:szCs w:val="24"/>
          <w:lang w:val="it-IT"/>
        </w:rPr>
        <w:t xml:space="preserve">UKUPNI PRIHODI:  </w:t>
      </w:r>
      <w:r w:rsidRPr="00E909F5">
        <w:rPr>
          <w:rFonts w:ascii="Arial" w:hAnsi="Arial" w:cs="Arial"/>
          <w:b/>
          <w:szCs w:val="24"/>
          <w:lang w:val="it-IT"/>
        </w:rPr>
        <w:tab/>
      </w:r>
      <w:r w:rsidRPr="00E909F5">
        <w:rPr>
          <w:rFonts w:ascii="Arial" w:hAnsi="Arial" w:cs="Arial"/>
          <w:b/>
          <w:szCs w:val="24"/>
          <w:lang w:val="it-IT"/>
        </w:rPr>
        <w:tab/>
      </w:r>
      <w:r w:rsidRPr="00E909F5">
        <w:rPr>
          <w:rFonts w:ascii="Arial" w:hAnsi="Arial" w:cs="Arial"/>
          <w:b/>
          <w:szCs w:val="24"/>
          <w:lang w:val="it-IT"/>
        </w:rPr>
        <w:tab/>
      </w:r>
      <w:r w:rsidRPr="00E909F5">
        <w:rPr>
          <w:rFonts w:ascii="Arial" w:hAnsi="Arial" w:cs="Arial"/>
          <w:b/>
          <w:szCs w:val="24"/>
          <w:lang w:val="it-IT"/>
        </w:rPr>
        <w:tab/>
      </w:r>
      <w:r w:rsidRPr="00E909F5">
        <w:rPr>
          <w:rFonts w:ascii="Arial" w:hAnsi="Arial" w:cs="Arial"/>
          <w:b/>
          <w:szCs w:val="24"/>
          <w:lang w:val="it-IT"/>
        </w:rPr>
        <w:tab/>
        <w:t xml:space="preserve">                      </w:t>
      </w:r>
      <w:r>
        <w:rPr>
          <w:rFonts w:ascii="Arial" w:hAnsi="Arial" w:cs="Arial"/>
          <w:b/>
          <w:szCs w:val="24"/>
          <w:lang w:val="it-IT"/>
        </w:rPr>
        <w:t xml:space="preserve">     </w:t>
      </w:r>
      <w:r w:rsidR="001C1D74">
        <w:rPr>
          <w:rFonts w:ascii="Arial" w:hAnsi="Arial" w:cs="Arial"/>
          <w:b/>
          <w:szCs w:val="24"/>
          <w:lang w:val="it-IT"/>
        </w:rPr>
        <w:t>313</w:t>
      </w:r>
      <w:r w:rsidRPr="00E909F5">
        <w:rPr>
          <w:rFonts w:ascii="Arial" w:hAnsi="Arial" w:cs="Arial"/>
          <w:b/>
          <w:szCs w:val="24"/>
          <w:lang w:val="it-IT"/>
        </w:rPr>
        <w:t>.</w:t>
      </w:r>
      <w:r w:rsidR="001C1D74">
        <w:rPr>
          <w:rFonts w:ascii="Arial" w:hAnsi="Arial" w:cs="Arial"/>
          <w:b/>
          <w:szCs w:val="24"/>
          <w:lang w:val="it-IT"/>
        </w:rPr>
        <w:t>741</w:t>
      </w:r>
      <w:r w:rsidRPr="00E909F5">
        <w:rPr>
          <w:rFonts w:ascii="Arial" w:hAnsi="Arial" w:cs="Arial"/>
          <w:b/>
          <w:szCs w:val="24"/>
          <w:lang w:val="it-IT"/>
        </w:rPr>
        <w:t>,</w:t>
      </w:r>
      <w:r w:rsidR="001C1D74">
        <w:rPr>
          <w:rFonts w:ascii="Arial" w:hAnsi="Arial" w:cs="Arial"/>
          <w:b/>
          <w:szCs w:val="24"/>
          <w:lang w:val="it-IT"/>
        </w:rPr>
        <w:t>57</w:t>
      </w:r>
      <w:r w:rsidRPr="00E909F5">
        <w:rPr>
          <w:rFonts w:ascii="Arial" w:hAnsi="Arial" w:cs="Arial"/>
          <w:b/>
          <w:szCs w:val="24"/>
          <w:lang w:val="it-IT"/>
        </w:rPr>
        <w:t xml:space="preserve"> </w:t>
      </w:r>
    </w:p>
    <w:p w14:paraId="183648D5" w14:textId="77777777" w:rsidR="007D5791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</w:p>
    <w:p w14:paraId="7594C833" w14:textId="2A029AA8" w:rsidR="007D5791" w:rsidRPr="00EA0E2F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 w:rsidRPr="00EA0E2F">
        <w:rPr>
          <w:rFonts w:ascii="Arial" w:hAnsi="Arial" w:cs="Arial"/>
          <w:b/>
          <w:szCs w:val="24"/>
          <w:lang w:val="it-IT"/>
        </w:rPr>
        <w:t xml:space="preserve">6 </w:t>
      </w:r>
      <w:r w:rsidRPr="00EA0E2F">
        <w:rPr>
          <w:rFonts w:ascii="Arial" w:hAnsi="Arial" w:cs="Arial"/>
          <w:b/>
          <w:szCs w:val="24"/>
          <w:lang w:val="it-IT"/>
        </w:rPr>
        <w:tab/>
        <w:t>Prihodi poslovanja</w:t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>
        <w:rPr>
          <w:rFonts w:ascii="Arial" w:hAnsi="Arial" w:cs="Arial"/>
          <w:b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Cs w:val="24"/>
          <w:lang w:val="it-IT"/>
        </w:rPr>
        <w:t xml:space="preserve">  </w:t>
      </w:r>
      <w:r>
        <w:rPr>
          <w:rFonts w:ascii="Arial" w:hAnsi="Arial" w:cs="Arial"/>
          <w:b/>
          <w:szCs w:val="24"/>
          <w:lang w:val="it-IT"/>
        </w:rPr>
        <w:t xml:space="preserve">  </w:t>
      </w:r>
      <w:r w:rsidRPr="00EA0E2F">
        <w:rPr>
          <w:rFonts w:ascii="Arial" w:hAnsi="Arial" w:cs="Arial"/>
          <w:b/>
          <w:szCs w:val="24"/>
          <w:lang w:val="it-IT"/>
        </w:rPr>
        <w:t xml:space="preserve"> </w:t>
      </w:r>
      <w:r w:rsidR="001C1D74">
        <w:rPr>
          <w:rFonts w:ascii="Arial" w:hAnsi="Arial" w:cs="Arial"/>
          <w:b/>
          <w:szCs w:val="24"/>
          <w:lang w:val="it-IT"/>
        </w:rPr>
        <w:t>313</w:t>
      </w:r>
      <w:r w:rsidRPr="00EA0E2F">
        <w:rPr>
          <w:rFonts w:ascii="Arial" w:hAnsi="Arial" w:cs="Arial"/>
          <w:b/>
          <w:szCs w:val="24"/>
          <w:lang w:val="it-IT"/>
        </w:rPr>
        <w:t>.</w:t>
      </w:r>
      <w:r w:rsidR="001C1D74">
        <w:rPr>
          <w:rFonts w:ascii="Arial" w:hAnsi="Arial" w:cs="Arial"/>
          <w:b/>
          <w:szCs w:val="24"/>
          <w:lang w:val="it-IT"/>
        </w:rPr>
        <w:t>741</w:t>
      </w:r>
      <w:r w:rsidRPr="00EA0E2F">
        <w:rPr>
          <w:rFonts w:ascii="Arial" w:hAnsi="Arial" w:cs="Arial"/>
          <w:b/>
          <w:szCs w:val="24"/>
          <w:lang w:val="it-IT"/>
        </w:rPr>
        <w:t>,</w:t>
      </w:r>
      <w:r w:rsidR="001C1D74">
        <w:rPr>
          <w:rFonts w:ascii="Arial" w:hAnsi="Arial" w:cs="Arial"/>
          <w:b/>
          <w:szCs w:val="24"/>
          <w:lang w:val="it-IT"/>
        </w:rPr>
        <w:t>57</w:t>
      </w:r>
    </w:p>
    <w:p w14:paraId="67D14EE7" w14:textId="3AD23014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63</w:t>
      </w:r>
      <w:r>
        <w:rPr>
          <w:rFonts w:ascii="Arial" w:hAnsi="Arial" w:cs="Arial"/>
          <w:szCs w:val="24"/>
          <w:lang w:val="it-IT"/>
        </w:rPr>
        <w:tab/>
        <w:t>Pomoći iz inoz. i sub.unutar općeg proračuna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  </w:t>
      </w:r>
      <w:r w:rsidR="001C1D74">
        <w:rPr>
          <w:rFonts w:ascii="Arial" w:hAnsi="Arial" w:cs="Arial"/>
          <w:szCs w:val="24"/>
          <w:lang w:val="it-IT"/>
        </w:rPr>
        <w:t>6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400</w:t>
      </w:r>
      <w:r>
        <w:rPr>
          <w:rFonts w:ascii="Arial" w:hAnsi="Arial" w:cs="Arial"/>
          <w:szCs w:val="24"/>
          <w:lang w:val="it-IT"/>
        </w:rPr>
        <w:t>,00</w:t>
      </w:r>
    </w:p>
    <w:p w14:paraId="63CCCFDA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64</w:t>
      </w:r>
      <w:r>
        <w:rPr>
          <w:rFonts w:ascii="Arial" w:hAnsi="Arial" w:cs="Arial"/>
          <w:szCs w:val="24"/>
          <w:lang w:val="it-IT"/>
        </w:rPr>
        <w:tab/>
        <w:t>Prihodi od imovine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</w:t>
      </w:r>
      <w:r>
        <w:rPr>
          <w:rFonts w:ascii="Arial" w:hAnsi="Arial" w:cs="Arial"/>
          <w:szCs w:val="24"/>
          <w:lang w:val="it-IT"/>
        </w:rPr>
        <w:tab/>
        <w:t xml:space="preserve">      0,00</w:t>
      </w:r>
    </w:p>
    <w:p w14:paraId="434ED987" w14:textId="1D07C2FC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65</w:t>
      </w:r>
      <w:r>
        <w:rPr>
          <w:rFonts w:ascii="Arial" w:hAnsi="Arial" w:cs="Arial"/>
          <w:szCs w:val="24"/>
          <w:lang w:val="it-IT"/>
        </w:rPr>
        <w:tab/>
        <w:t>Prihodi od uprav. i adm.pristojbi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  4.4</w:t>
      </w:r>
      <w:r w:rsidR="001C1D74">
        <w:rPr>
          <w:rFonts w:ascii="Arial" w:hAnsi="Arial" w:cs="Arial"/>
          <w:szCs w:val="24"/>
          <w:lang w:val="it-IT"/>
        </w:rPr>
        <w:t>80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11</w:t>
      </w:r>
    </w:p>
    <w:p w14:paraId="42FBE922" w14:textId="31CD6CF1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66</w:t>
      </w:r>
      <w:r>
        <w:rPr>
          <w:rFonts w:ascii="Arial" w:hAnsi="Arial" w:cs="Arial"/>
          <w:szCs w:val="24"/>
          <w:lang w:val="it-IT"/>
        </w:rPr>
        <w:tab/>
        <w:t xml:space="preserve">Prihodi od pruženih usluga, donacija 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</w:t>
      </w:r>
      <w:r w:rsidR="001C1D74">
        <w:rPr>
          <w:rFonts w:ascii="Arial" w:hAnsi="Arial" w:cs="Arial"/>
          <w:szCs w:val="24"/>
          <w:lang w:val="it-IT"/>
        </w:rPr>
        <w:t>38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378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00</w:t>
      </w:r>
    </w:p>
    <w:p w14:paraId="552B9611" w14:textId="3AAF1AB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67</w:t>
      </w:r>
      <w:r>
        <w:rPr>
          <w:rFonts w:ascii="Arial" w:hAnsi="Arial" w:cs="Arial"/>
          <w:szCs w:val="24"/>
          <w:lang w:val="it-IT"/>
        </w:rPr>
        <w:tab/>
        <w:t>Prihodi iz nadležnog proračuna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2</w:t>
      </w:r>
      <w:r w:rsidR="001C1D74">
        <w:rPr>
          <w:rFonts w:ascii="Arial" w:hAnsi="Arial" w:cs="Arial"/>
          <w:szCs w:val="24"/>
          <w:lang w:val="it-IT"/>
        </w:rPr>
        <w:t>64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443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6</w:t>
      </w:r>
      <w:r>
        <w:rPr>
          <w:rFonts w:ascii="Arial" w:hAnsi="Arial" w:cs="Arial"/>
          <w:szCs w:val="24"/>
          <w:lang w:val="it-IT"/>
        </w:rPr>
        <w:t>4</w:t>
      </w:r>
    </w:p>
    <w:p w14:paraId="0428E66B" w14:textId="3E5D32D5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68</w:t>
      </w:r>
      <w:r>
        <w:rPr>
          <w:rFonts w:ascii="Arial" w:hAnsi="Arial" w:cs="Arial"/>
          <w:szCs w:val="24"/>
          <w:lang w:val="it-IT"/>
        </w:rPr>
        <w:tab/>
        <w:t>Kazne, upravne mjere i ostali prihodi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</w:t>
      </w:r>
      <w:r w:rsidR="001C1D74">
        <w:rPr>
          <w:rFonts w:ascii="Arial" w:hAnsi="Arial" w:cs="Arial"/>
          <w:szCs w:val="24"/>
          <w:lang w:val="it-IT"/>
        </w:rPr>
        <w:t>39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82</w:t>
      </w:r>
    </w:p>
    <w:p w14:paraId="301C3AFD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460FC484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65F2D62A" w14:textId="218D7C01" w:rsidR="007D5791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 w:rsidRPr="00E909F5">
        <w:rPr>
          <w:rFonts w:ascii="Arial" w:hAnsi="Arial" w:cs="Arial"/>
          <w:b/>
          <w:szCs w:val="24"/>
          <w:lang w:val="it-IT"/>
        </w:rPr>
        <w:t xml:space="preserve">UKUPNI RASHODI:                                                                        </w:t>
      </w:r>
      <w:r>
        <w:rPr>
          <w:rFonts w:ascii="Arial" w:hAnsi="Arial" w:cs="Arial"/>
          <w:b/>
          <w:szCs w:val="24"/>
          <w:lang w:val="it-IT"/>
        </w:rPr>
        <w:t xml:space="preserve">  </w:t>
      </w:r>
      <w:r w:rsidRPr="00E909F5">
        <w:rPr>
          <w:rFonts w:ascii="Arial" w:hAnsi="Arial" w:cs="Arial"/>
          <w:b/>
          <w:szCs w:val="24"/>
          <w:lang w:val="it-IT"/>
        </w:rPr>
        <w:t xml:space="preserve">   </w:t>
      </w:r>
      <w:r>
        <w:rPr>
          <w:rFonts w:ascii="Arial" w:hAnsi="Arial" w:cs="Arial"/>
          <w:b/>
          <w:szCs w:val="24"/>
          <w:lang w:val="it-IT"/>
        </w:rPr>
        <w:t xml:space="preserve">  </w:t>
      </w:r>
      <w:r w:rsidR="001C1D74">
        <w:rPr>
          <w:rFonts w:ascii="Arial" w:hAnsi="Arial" w:cs="Arial"/>
          <w:b/>
          <w:szCs w:val="24"/>
          <w:lang w:val="it-IT"/>
        </w:rPr>
        <w:t>330</w:t>
      </w:r>
      <w:r w:rsidRPr="00E909F5">
        <w:rPr>
          <w:rFonts w:ascii="Arial" w:hAnsi="Arial" w:cs="Arial"/>
          <w:b/>
          <w:szCs w:val="24"/>
          <w:lang w:val="it-IT"/>
        </w:rPr>
        <w:t>.</w:t>
      </w:r>
      <w:r w:rsidR="001C1D74">
        <w:rPr>
          <w:rFonts w:ascii="Arial" w:hAnsi="Arial" w:cs="Arial"/>
          <w:b/>
          <w:szCs w:val="24"/>
          <w:lang w:val="it-IT"/>
        </w:rPr>
        <w:t>710</w:t>
      </w:r>
      <w:r w:rsidRPr="00E909F5">
        <w:rPr>
          <w:rFonts w:ascii="Arial" w:hAnsi="Arial" w:cs="Arial"/>
          <w:b/>
          <w:szCs w:val="24"/>
          <w:lang w:val="it-IT"/>
        </w:rPr>
        <w:t>,</w:t>
      </w:r>
      <w:r w:rsidR="001C1D74">
        <w:rPr>
          <w:rFonts w:ascii="Arial" w:hAnsi="Arial" w:cs="Arial"/>
          <w:b/>
          <w:szCs w:val="24"/>
          <w:lang w:val="it-IT"/>
        </w:rPr>
        <w:t>01</w:t>
      </w:r>
      <w:r w:rsidRPr="00E909F5">
        <w:rPr>
          <w:rFonts w:ascii="Arial" w:hAnsi="Arial" w:cs="Arial"/>
          <w:b/>
          <w:szCs w:val="24"/>
          <w:lang w:val="it-IT"/>
        </w:rPr>
        <w:t xml:space="preserve"> </w:t>
      </w:r>
    </w:p>
    <w:p w14:paraId="300EFDC6" w14:textId="77777777" w:rsidR="007D5791" w:rsidRPr="00E909F5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</w:p>
    <w:p w14:paraId="4A2A59B7" w14:textId="03F254E1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 w:rsidRPr="00EA0E2F">
        <w:rPr>
          <w:rFonts w:ascii="Arial" w:hAnsi="Arial" w:cs="Arial"/>
          <w:b/>
          <w:szCs w:val="24"/>
          <w:lang w:val="it-IT"/>
        </w:rPr>
        <w:t xml:space="preserve">3 </w:t>
      </w:r>
      <w:r w:rsidRPr="00EA0E2F">
        <w:rPr>
          <w:rFonts w:ascii="Arial" w:hAnsi="Arial" w:cs="Arial"/>
          <w:b/>
          <w:szCs w:val="24"/>
          <w:lang w:val="it-IT"/>
        </w:rPr>
        <w:tab/>
        <w:t>Rashodi poslovanja</w:t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 w:rsidRPr="00EA0E2F">
        <w:rPr>
          <w:rFonts w:ascii="Arial" w:hAnsi="Arial" w:cs="Arial"/>
          <w:b/>
          <w:szCs w:val="24"/>
          <w:lang w:val="it-IT"/>
        </w:rPr>
        <w:tab/>
      </w:r>
      <w:r>
        <w:rPr>
          <w:rFonts w:ascii="Arial" w:hAnsi="Arial" w:cs="Arial"/>
          <w:b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Cs w:val="24"/>
          <w:lang w:val="it-IT"/>
        </w:rPr>
        <w:tab/>
      </w:r>
      <w:r>
        <w:rPr>
          <w:rFonts w:ascii="Arial" w:hAnsi="Arial" w:cs="Arial"/>
          <w:b/>
          <w:szCs w:val="24"/>
          <w:lang w:val="it-IT"/>
        </w:rPr>
        <w:t xml:space="preserve"> </w:t>
      </w:r>
      <w:r w:rsidRPr="00EA0E2F">
        <w:rPr>
          <w:rFonts w:ascii="Arial" w:hAnsi="Arial" w:cs="Arial"/>
          <w:b/>
          <w:szCs w:val="24"/>
          <w:lang w:val="it-IT"/>
        </w:rPr>
        <w:t xml:space="preserve">  </w:t>
      </w:r>
      <w:r>
        <w:rPr>
          <w:rFonts w:ascii="Arial" w:hAnsi="Arial" w:cs="Arial"/>
          <w:b/>
          <w:szCs w:val="24"/>
          <w:lang w:val="it-IT"/>
        </w:rPr>
        <w:t xml:space="preserve">  </w:t>
      </w:r>
      <w:r w:rsidR="00815353">
        <w:rPr>
          <w:rFonts w:ascii="Arial" w:hAnsi="Arial" w:cs="Arial"/>
          <w:b/>
          <w:szCs w:val="24"/>
          <w:lang w:val="it-IT"/>
        </w:rPr>
        <w:t>315</w:t>
      </w:r>
      <w:r w:rsidRPr="00EA0E2F">
        <w:rPr>
          <w:rFonts w:ascii="Arial" w:hAnsi="Arial" w:cs="Arial"/>
          <w:b/>
          <w:szCs w:val="24"/>
          <w:lang w:val="it-IT"/>
        </w:rPr>
        <w:t>.</w:t>
      </w:r>
      <w:r w:rsidR="00815353">
        <w:rPr>
          <w:rFonts w:ascii="Arial" w:hAnsi="Arial" w:cs="Arial"/>
          <w:b/>
          <w:szCs w:val="24"/>
          <w:lang w:val="it-IT"/>
        </w:rPr>
        <w:t>516</w:t>
      </w:r>
      <w:r w:rsidRPr="00EA0E2F">
        <w:rPr>
          <w:rFonts w:ascii="Arial" w:hAnsi="Arial" w:cs="Arial"/>
          <w:b/>
          <w:szCs w:val="24"/>
          <w:lang w:val="it-IT"/>
        </w:rPr>
        <w:t>,</w:t>
      </w:r>
      <w:r w:rsidR="00815353">
        <w:rPr>
          <w:rFonts w:ascii="Arial" w:hAnsi="Arial" w:cs="Arial"/>
          <w:b/>
          <w:szCs w:val="24"/>
          <w:lang w:val="it-IT"/>
        </w:rPr>
        <w:t>39</w:t>
      </w:r>
    </w:p>
    <w:p w14:paraId="55C09194" w14:textId="073C42A4" w:rsidR="007D5791" w:rsidRPr="00EA0E2F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31</w:t>
      </w:r>
      <w:r>
        <w:rPr>
          <w:rFonts w:ascii="Arial" w:hAnsi="Arial" w:cs="Arial"/>
          <w:szCs w:val="24"/>
          <w:lang w:val="it-IT"/>
        </w:rPr>
        <w:tab/>
        <w:t>Rashodi za zaposlene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        </w:t>
      </w:r>
      <w:r w:rsidR="001C1D74">
        <w:rPr>
          <w:rFonts w:ascii="Arial" w:hAnsi="Arial" w:cs="Arial"/>
          <w:szCs w:val="24"/>
          <w:lang w:val="it-IT"/>
        </w:rPr>
        <w:t>200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881,16</w:t>
      </w:r>
      <w:r>
        <w:rPr>
          <w:rFonts w:ascii="Arial" w:hAnsi="Arial" w:cs="Arial"/>
          <w:szCs w:val="24"/>
          <w:lang w:val="it-IT"/>
        </w:rPr>
        <w:tab/>
      </w:r>
    </w:p>
    <w:p w14:paraId="579DBB46" w14:textId="457BFE6C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32</w:t>
      </w:r>
      <w:r>
        <w:rPr>
          <w:rFonts w:ascii="Arial" w:hAnsi="Arial" w:cs="Arial"/>
          <w:szCs w:val="24"/>
          <w:lang w:val="it-IT"/>
        </w:rPr>
        <w:tab/>
        <w:t>Materijalni rashodi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</w:t>
      </w:r>
      <w:r w:rsidR="001C1D74">
        <w:rPr>
          <w:rFonts w:ascii="Arial" w:hAnsi="Arial" w:cs="Arial"/>
          <w:szCs w:val="24"/>
          <w:lang w:val="it-IT"/>
        </w:rPr>
        <w:t>114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015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31</w:t>
      </w:r>
    </w:p>
    <w:p w14:paraId="59264478" w14:textId="3164AF80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34</w:t>
      </w:r>
      <w:r>
        <w:rPr>
          <w:rFonts w:ascii="Arial" w:hAnsi="Arial" w:cs="Arial"/>
          <w:szCs w:val="24"/>
          <w:lang w:val="it-IT"/>
        </w:rPr>
        <w:tab/>
        <w:t>Financijski rashodi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    </w:t>
      </w:r>
      <w:r w:rsidR="001C1D74">
        <w:rPr>
          <w:rFonts w:ascii="Arial" w:hAnsi="Arial" w:cs="Arial"/>
          <w:szCs w:val="24"/>
          <w:lang w:val="it-IT"/>
        </w:rPr>
        <w:t>619</w:t>
      </w:r>
      <w:r>
        <w:rPr>
          <w:rFonts w:ascii="Arial" w:hAnsi="Arial" w:cs="Arial"/>
          <w:szCs w:val="24"/>
          <w:lang w:val="it-IT"/>
        </w:rPr>
        <w:t>,92</w:t>
      </w:r>
    </w:p>
    <w:p w14:paraId="2C1D99D8" w14:textId="52A9EEBB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 xml:space="preserve">37 </w:t>
      </w:r>
      <w:r>
        <w:rPr>
          <w:rFonts w:ascii="Arial" w:hAnsi="Arial" w:cs="Arial"/>
          <w:szCs w:val="24"/>
          <w:lang w:val="it-IT"/>
        </w:rPr>
        <w:tab/>
        <w:t>Naknade građ. i kuć. (školarine)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                  </w:t>
      </w:r>
      <w:r w:rsidR="001C1D74">
        <w:rPr>
          <w:rFonts w:ascii="Arial" w:hAnsi="Arial" w:cs="Arial"/>
          <w:szCs w:val="24"/>
          <w:lang w:val="it-IT"/>
        </w:rPr>
        <w:t xml:space="preserve">      </w:t>
      </w:r>
      <w:r>
        <w:rPr>
          <w:rFonts w:ascii="Arial" w:hAnsi="Arial" w:cs="Arial"/>
          <w:szCs w:val="24"/>
          <w:lang w:val="it-IT"/>
        </w:rPr>
        <w:t>0,00</w:t>
      </w:r>
    </w:p>
    <w:p w14:paraId="06A3BCAD" w14:textId="77777777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</w:p>
    <w:p w14:paraId="5289FE15" w14:textId="318B9398" w:rsidR="007D5791" w:rsidRDefault="007D5791" w:rsidP="007D5791">
      <w:pPr>
        <w:spacing w:line="276" w:lineRule="auto"/>
        <w:rPr>
          <w:rFonts w:ascii="Arial" w:hAnsi="Arial" w:cs="Arial"/>
          <w:szCs w:val="24"/>
          <w:lang w:val="it-IT"/>
        </w:rPr>
      </w:pPr>
      <w:r w:rsidRPr="00E909F5">
        <w:rPr>
          <w:rFonts w:ascii="Arial" w:hAnsi="Arial" w:cs="Arial"/>
          <w:b/>
          <w:szCs w:val="24"/>
          <w:lang w:val="it-IT"/>
        </w:rPr>
        <w:t xml:space="preserve">4 </w:t>
      </w:r>
      <w:r w:rsidRPr="00E909F5">
        <w:rPr>
          <w:rFonts w:ascii="Arial" w:hAnsi="Arial" w:cs="Arial"/>
          <w:b/>
          <w:szCs w:val="24"/>
          <w:lang w:val="it-IT"/>
        </w:rPr>
        <w:tab/>
        <w:t xml:space="preserve">Rashodi za nabavu nefinancijske imovine  </w:t>
      </w:r>
      <w:r w:rsidRPr="00E909F5">
        <w:rPr>
          <w:rFonts w:ascii="Arial" w:hAnsi="Arial" w:cs="Arial"/>
          <w:b/>
          <w:szCs w:val="24"/>
          <w:lang w:val="it-IT"/>
        </w:rPr>
        <w:tab/>
      </w:r>
      <w:r w:rsidRPr="00E909F5">
        <w:rPr>
          <w:rFonts w:ascii="Arial" w:hAnsi="Arial" w:cs="Arial"/>
          <w:b/>
          <w:szCs w:val="24"/>
          <w:lang w:val="it-IT"/>
        </w:rPr>
        <w:tab/>
      </w:r>
      <w:r>
        <w:rPr>
          <w:rFonts w:ascii="Arial" w:hAnsi="Arial" w:cs="Arial"/>
          <w:b/>
          <w:szCs w:val="24"/>
          <w:lang w:val="it-IT"/>
        </w:rPr>
        <w:t xml:space="preserve">   </w:t>
      </w:r>
      <w:r w:rsidRPr="00E909F5">
        <w:rPr>
          <w:rFonts w:ascii="Arial" w:hAnsi="Arial" w:cs="Arial"/>
          <w:b/>
          <w:szCs w:val="24"/>
          <w:lang w:val="it-IT"/>
        </w:rPr>
        <w:tab/>
      </w:r>
      <w:r>
        <w:rPr>
          <w:rFonts w:ascii="Arial" w:hAnsi="Arial" w:cs="Arial"/>
          <w:b/>
          <w:szCs w:val="24"/>
          <w:lang w:val="it-IT"/>
        </w:rPr>
        <w:t xml:space="preserve">        </w:t>
      </w:r>
      <w:r w:rsidR="001C1D74">
        <w:rPr>
          <w:rFonts w:ascii="Arial" w:hAnsi="Arial" w:cs="Arial"/>
          <w:b/>
          <w:szCs w:val="24"/>
          <w:lang w:val="it-IT"/>
        </w:rPr>
        <w:t>1</w:t>
      </w:r>
      <w:r>
        <w:rPr>
          <w:rFonts w:ascii="Arial" w:hAnsi="Arial" w:cs="Arial"/>
          <w:b/>
          <w:szCs w:val="24"/>
          <w:lang w:val="it-IT"/>
        </w:rPr>
        <w:t>5</w:t>
      </w:r>
      <w:r w:rsidRPr="00E909F5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1</w:t>
      </w:r>
      <w:r w:rsidR="001C1D74">
        <w:rPr>
          <w:rFonts w:ascii="Arial" w:hAnsi="Arial" w:cs="Arial"/>
          <w:b/>
          <w:szCs w:val="24"/>
          <w:lang w:val="it-IT"/>
        </w:rPr>
        <w:t>93</w:t>
      </w:r>
      <w:r w:rsidRPr="00E909F5">
        <w:rPr>
          <w:rFonts w:ascii="Arial" w:hAnsi="Arial" w:cs="Arial"/>
          <w:b/>
          <w:szCs w:val="24"/>
          <w:lang w:val="it-IT"/>
        </w:rPr>
        <w:t>,</w:t>
      </w:r>
      <w:r w:rsidR="001C1D74">
        <w:rPr>
          <w:rFonts w:ascii="Arial" w:hAnsi="Arial" w:cs="Arial"/>
          <w:b/>
          <w:szCs w:val="24"/>
          <w:lang w:val="it-IT"/>
        </w:rPr>
        <w:t>62</w:t>
      </w:r>
    </w:p>
    <w:p w14:paraId="12E53F2D" w14:textId="4F4BAD2F" w:rsidR="007D5791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42</w:t>
      </w:r>
      <w:r>
        <w:rPr>
          <w:rFonts w:ascii="Arial" w:hAnsi="Arial" w:cs="Arial"/>
          <w:szCs w:val="24"/>
          <w:lang w:val="it-IT"/>
        </w:rPr>
        <w:tab/>
        <w:t>Rashodi za nabavu proizvedene dug.imovine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  <w:lang w:val="it-IT"/>
        </w:rPr>
        <w:tab/>
        <w:t xml:space="preserve">  </w:t>
      </w:r>
      <w:r>
        <w:rPr>
          <w:rFonts w:ascii="Arial" w:hAnsi="Arial" w:cs="Arial"/>
          <w:szCs w:val="24"/>
          <w:lang w:val="it-IT"/>
        </w:rPr>
        <w:tab/>
        <w:t xml:space="preserve">        </w:t>
      </w:r>
      <w:r w:rsidR="001C1D74">
        <w:rPr>
          <w:rFonts w:ascii="Arial" w:hAnsi="Arial" w:cs="Arial"/>
          <w:szCs w:val="24"/>
          <w:lang w:val="it-IT"/>
        </w:rPr>
        <w:t>15</w:t>
      </w:r>
      <w:r>
        <w:rPr>
          <w:rFonts w:ascii="Arial" w:hAnsi="Arial" w:cs="Arial"/>
          <w:szCs w:val="24"/>
          <w:lang w:val="it-IT"/>
        </w:rPr>
        <w:t>.</w:t>
      </w:r>
      <w:r w:rsidR="001C1D74">
        <w:rPr>
          <w:rFonts w:ascii="Arial" w:hAnsi="Arial" w:cs="Arial"/>
          <w:szCs w:val="24"/>
          <w:lang w:val="it-IT"/>
        </w:rPr>
        <w:t>193</w:t>
      </w:r>
      <w:r>
        <w:rPr>
          <w:rFonts w:ascii="Arial" w:hAnsi="Arial" w:cs="Arial"/>
          <w:szCs w:val="24"/>
          <w:lang w:val="it-IT"/>
        </w:rPr>
        <w:t>,</w:t>
      </w:r>
      <w:r w:rsidR="001C1D74">
        <w:rPr>
          <w:rFonts w:ascii="Arial" w:hAnsi="Arial" w:cs="Arial"/>
          <w:szCs w:val="24"/>
          <w:lang w:val="it-IT"/>
        </w:rPr>
        <w:t>62</w:t>
      </w:r>
      <w:r w:rsidRPr="00E909F5">
        <w:rPr>
          <w:rFonts w:ascii="Arial" w:hAnsi="Arial" w:cs="Arial"/>
          <w:b/>
          <w:szCs w:val="24"/>
          <w:lang w:val="it-IT"/>
        </w:rPr>
        <w:tab/>
      </w:r>
    </w:p>
    <w:p w14:paraId="7FB56920" w14:textId="77777777" w:rsidR="007D5791" w:rsidRDefault="007D5791" w:rsidP="007D5791">
      <w:pPr>
        <w:spacing w:line="276" w:lineRule="auto"/>
        <w:rPr>
          <w:rFonts w:ascii="Arial" w:hAnsi="Arial" w:cs="Arial"/>
          <w:b/>
          <w:szCs w:val="24"/>
          <w:lang w:val="it-IT"/>
        </w:rPr>
      </w:pPr>
    </w:p>
    <w:p w14:paraId="1B0B2179" w14:textId="77777777" w:rsidR="007D5791" w:rsidRDefault="007D5791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A4266EC" w14:textId="77777777" w:rsidR="007D5791" w:rsidRDefault="007D5791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4DA12829" w14:textId="77777777" w:rsidR="00815353" w:rsidRDefault="00815353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0D35C2B1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27AA756" w14:textId="77777777" w:rsidR="00B26F9B" w:rsidRPr="00907A8B" w:rsidRDefault="00B26F9B" w:rsidP="00B26F9B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907A8B">
        <w:rPr>
          <w:rFonts w:ascii="Arial" w:eastAsia="Times New Roman" w:hAnsi="Arial" w:cs="Arial"/>
          <w:b/>
          <w:szCs w:val="24"/>
          <w:lang w:eastAsia="hr-HR"/>
        </w:rPr>
        <w:t xml:space="preserve">OBRAZLOŽENJE PRIHODA </w:t>
      </w:r>
    </w:p>
    <w:p w14:paraId="16728070" w14:textId="77777777" w:rsidR="00B26F9B" w:rsidRPr="00907A8B" w:rsidRDefault="00B26F9B" w:rsidP="0090337E">
      <w:pPr>
        <w:jc w:val="both"/>
        <w:rPr>
          <w:rFonts w:ascii="Arial" w:hAnsi="Arial" w:cs="Arial"/>
        </w:rPr>
      </w:pPr>
    </w:p>
    <w:p w14:paraId="41B5F545" w14:textId="73AE0425" w:rsidR="00BF7DC5" w:rsidRPr="003C74BC" w:rsidRDefault="00AE143E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Ukupni p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rihodi tekućeg razdoblja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su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27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6</w:t>
      </w:r>
      <w:r w:rsidR="004B139A">
        <w:rPr>
          <w:rFonts w:ascii="Arial" w:eastAsia="Times New Roman" w:hAnsi="Arial" w:cs="Arial"/>
          <w:szCs w:val="24"/>
          <w:lang w:eastAsia="hr-HR"/>
        </w:rPr>
        <w:t>1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570AF" w:rsidRPr="003C74BC">
        <w:rPr>
          <w:rFonts w:ascii="Arial" w:eastAsia="Times New Roman" w:hAnsi="Arial" w:cs="Arial"/>
          <w:szCs w:val="24"/>
          <w:lang w:eastAsia="hr-HR"/>
        </w:rPr>
        <w:t>veći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u odnosu na isto razdoblje pre</w:t>
      </w:r>
      <w:r w:rsidRPr="003C74BC">
        <w:rPr>
          <w:rFonts w:ascii="Arial" w:eastAsia="Times New Roman" w:hAnsi="Arial" w:cs="Arial"/>
          <w:szCs w:val="24"/>
          <w:lang w:eastAsia="hr-HR"/>
        </w:rPr>
        <w:t>thodne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godine. U ukupnoj masi udio prihoda iz proračuna je najveći </w:t>
      </w:r>
      <w:r w:rsidR="00CA047E" w:rsidRPr="003C74BC">
        <w:rPr>
          <w:rFonts w:ascii="Arial" w:eastAsia="Times New Roman" w:hAnsi="Arial" w:cs="Arial"/>
          <w:szCs w:val="24"/>
          <w:lang w:eastAsia="hr-HR"/>
        </w:rPr>
        <w:t xml:space="preserve">i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iznosi </w:t>
      </w:r>
      <w:r w:rsidR="00D501FC" w:rsidRPr="003C74BC">
        <w:rPr>
          <w:rFonts w:ascii="Arial" w:eastAsia="Times New Roman" w:hAnsi="Arial" w:cs="Arial"/>
          <w:szCs w:val="24"/>
          <w:lang w:eastAsia="hr-HR"/>
        </w:rPr>
        <w:t>8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29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%, na vlastite prihode otpada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1</w:t>
      </w:r>
      <w:r w:rsidR="00310EA9" w:rsidRPr="003C74BC">
        <w:rPr>
          <w:rFonts w:ascii="Arial" w:eastAsia="Times New Roman" w:hAnsi="Arial" w:cs="Arial"/>
          <w:szCs w:val="24"/>
          <w:lang w:eastAsia="hr-HR"/>
        </w:rPr>
        <w:t>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71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%,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na prihode od ulaznica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1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3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%, na prihode od kamata 0,0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>0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%,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na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prihode od donacija 0,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52</w:t>
      </w:r>
      <w:r w:rsidR="00907A8B" w:rsidRPr="003C74BC">
        <w:rPr>
          <w:rFonts w:ascii="Arial" w:eastAsia="Times New Roman" w:hAnsi="Arial" w:cs="Arial"/>
          <w:szCs w:val="24"/>
          <w:lang w:eastAsia="hr-HR"/>
        </w:rPr>
        <w:t>%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, na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pomoći iz proračuna</w:t>
      </w:r>
      <w:r w:rsidR="00CB5FA5" w:rsidRPr="003C74BC">
        <w:rPr>
          <w:rFonts w:ascii="Arial" w:eastAsia="Times New Roman" w:hAnsi="Arial" w:cs="Arial"/>
          <w:szCs w:val="24"/>
          <w:lang w:eastAsia="hr-HR"/>
        </w:rPr>
        <w:t xml:space="preserve"> koji nije nadležan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04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%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 xml:space="preserve"> i na ostale prihode 0,0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1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%.</w:t>
      </w:r>
    </w:p>
    <w:p w14:paraId="7C8F34D3" w14:textId="77777777" w:rsidR="00BF7DC5" w:rsidRPr="003C74BC" w:rsidRDefault="00BF7DC5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1CEA7DE9" w14:textId="6F8BA9A5" w:rsidR="00BF7DC5" w:rsidRPr="003C74BC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Prihodi iz nadležnog proračuna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="00F20C82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F20C82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264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443</w:t>
      </w:r>
      <w:r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64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           </w:t>
      </w:r>
      <w:r w:rsidR="00F20C82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>8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29</w:t>
      </w:r>
      <w:r w:rsidR="00AE143E" w:rsidRPr="003C74BC">
        <w:rPr>
          <w:rFonts w:ascii="Arial" w:eastAsia="Times New Roman" w:hAnsi="Arial" w:cs="Arial"/>
          <w:szCs w:val="24"/>
          <w:lang w:eastAsia="hr-HR"/>
        </w:rPr>
        <w:t>%</w:t>
      </w:r>
    </w:p>
    <w:p w14:paraId="6AED25D7" w14:textId="6F24AD22" w:rsidR="00BF7DC5" w:rsidRPr="003C74BC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Prihodi od usluga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  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 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3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6</w:t>
      </w:r>
      <w:r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739</w:t>
      </w:r>
      <w:r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00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            </w:t>
      </w:r>
      <w:r w:rsidRPr="003C74BC">
        <w:rPr>
          <w:rFonts w:ascii="Arial" w:eastAsia="Times New Roman" w:hAnsi="Arial" w:cs="Arial"/>
          <w:szCs w:val="24"/>
          <w:lang w:eastAsia="hr-HR"/>
        </w:rPr>
        <w:t>1</w:t>
      </w:r>
      <w:r w:rsidR="00310EA9" w:rsidRPr="003C74BC">
        <w:rPr>
          <w:rFonts w:ascii="Arial" w:eastAsia="Times New Roman" w:hAnsi="Arial" w:cs="Arial"/>
          <w:szCs w:val="24"/>
          <w:lang w:eastAsia="hr-HR"/>
        </w:rPr>
        <w:t>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71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%</w:t>
      </w:r>
    </w:p>
    <w:p w14:paraId="26D18CE9" w14:textId="3C9B522D" w:rsidR="00BF7DC5" w:rsidRPr="003C74BC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Prihodi od u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 xml:space="preserve">laznica            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ab/>
      </w:r>
      <w:r w:rsidR="00E31F21" w:rsidRPr="003C74BC">
        <w:rPr>
          <w:rFonts w:ascii="Arial" w:eastAsia="Times New Roman" w:hAnsi="Arial" w:cs="Arial"/>
          <w:szCs w:val="24"/>
          <w:lang w:eastAsia="hr-HR"/>
        </w:rPr>
        <w:tab/>
      </w:r>
      <w:r w:rsidR="00E31F21" w:rsidRPr="003C74BC">
        <w:rPr>
          <w:rFonts w:ascii="Arial" w:eastAsia="Times New Roman" w:hAnsi="Arial" w:cs="Arial"/>
          <w:szCs w:val="24"/>
          <w:lang w:eastAsia="hr-HR"/>
        </w:rPr>
        <w:tab/>
        <w:t xml:space="preserve">     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  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</w:t>
      </w:r>
      <w:r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480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11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       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1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4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3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%</w:t>
      </w:r>
    </w:p>
    <w:p w14:paraId="50179E63" w14:textId="6CB9501A" w:rsidR="00B570AF" w:rsidRPr="003C74BC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 xml:space="preserve">Prihodi od kamata 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="00E31F21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  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>0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>,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>0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0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>0,0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>0</w:t>
      </w:r>
      <w:r w:rsidRPr="003C74BC">
        <w:rPr>
          <w:rFonts w:ascii="Arial" w:eastAsia="Times New Roman" w:hAnsi="Arial" w:cs="Arial"/>
          <w:szCs w:val="24"/>
          <w:lang w:eastAsia="hr-HR"/>
        </w:rPr>
        <w:t>%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</w:p>
    <w:p w14:paraId="35240A57" w14:textId="28337F92" w:rsidR="00B570AF" w:rsidRPr="003C74BC" w:rsidRDefault="00B570AF" w:rsidP="00B570AF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Prihodi od donacija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="00F37C1D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1.639</w:t>
      </w:r>
      <w:r w:rsidRPr="003C74BC">
        <w:rPr>
          <w:rFonts w:ascii="Arial" w:eastAsia="Times New Roman" w:hAnsi="Arial" w:cs="Arial"/>
          <w:szCs w:val="24"/>
          <w:lang w:eastAsia="hr-HR"/>
        </w:rPr>
        <w:t>,00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  <w:t xml:space="preserve">   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0,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52</w:t>
      </w:r>
      <w:r w:rsidRPr="003C74BC">
        <w:rPr>
          <w:rFonts w:ascii="Arial" w:eastAsia="Times New Roman" w:hAnsi="Arial" w:cs="Arial"/>
          <w:szCs w:val="24"/>
          <w:lang w:eastAsia="hr-HR"/>
        </w:rPr>
        <w:t>%</w:t>
      </w:r>
    </w:p>
    <w:p w14:paraId="42AD854B" w14:textId="5769E737" w:rsidR="00BF7DC5" w:rsidRPr="003C74BC" w:rsidRDefault="00B570AF" w:rsidP="00BF7DC5">
      <w:pPr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lastRenderedPageBreak/>
        <w:t>Pomoći iz pror. koji nije nadležan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             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6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.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400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00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="00BF7DC5" w:rsidRPr="003C74BC">
        <w:rPr>
          <w:rFonts w:ascii="Arial" w:eastAsia="Times New Roman" w:hAnsi="Arial" w:cs="Arial"/>
          <w:szCs w:val="24"/>
          <w:lang w:eastAsia="hr-HR"/>
        </w:rPr>
        <w:tab/>
      </w:r>
      <w:r w:rsidR="00F20C82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04</w:t>
      </w:r>
      <w:r w:rsidR="00BF7DC5" w:rsidRPr="003C74BC">
        <w:rPr>
          <w:rFonts w:ascii="Arial" w:eastAsia="Times New Roman" w:hAnsi="Arial" w:cs="Arial"/>
          <w:szCs w:val="24"/>
          <w:lang w:eastAsia="hr-HR"/>
        </w:rPr>
        <w:t>%</w:t>
      </w:r>
    </w:p>
    <w:p w14:paraId="15DF7859" w14:textId="3E474015" w:rsidR="00E31F21" w:rsidRPr="003C74BC" w:rsidRDefault="00066380" w:rsidP="00BF7DC5">
      <w:pPr>
        <w:rPr>
          <w:rFonts w:ascii="Arial" w:eastAsia="Times New Roman" w:hAnsi="Arial" w:cs="Arial"/>
          <w:szCs w:val="24"/>
          <w:u w:val="single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 xml:space="preserve">Ostali prihodi                                   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ab/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</w:t>
      </w:r>
      <w:r w:rsidR="00E27CDC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 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 </w:t>
      </w:r>
      <w:r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   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</w:t>
      </w:r>
      <w:r w:rsidR="00F37C1D" w:rsidRPr="003C74BC">
        <w:rPr>
          <w:rFonts w:ascii="Arial" w:eastAsia="Times New Roman" w:hAnsi="Arial" w:cs="Arial"/>
          <w:szCs w:val="24"/>
          <w:u w:val="single"/>
          <w:lang w:eastAsia="hr-HR"/>
        </w:rPr>
        <w:t>39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>,</w:t>
      </w:r>
      <w:r w:rsidR="00F37C1D" w:rsidRPr="003C74BC">
        <w:rPr>
          <w:rFonts w:ascii="Arial" w:eastAsia="Times New Roman" w:hAnsi="Arial" w:cs="Arial"/>
          <w:szCs w:val="24"/>
          <w:u w:val="single"/>
          <w:lang w:eastAsia="hr-HR"/>
        </w:rPr>
        <w:t>82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                 </w:t>
      </w:r>
      <w:r w:rsidR="00762355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  0,0</w:t>
      </w:r>
      <w:r w:rsidR="003C74BC" w:rsidRPr="003C74BC">
        <w:rPr>
          <w:rFonts w:ascii="Arial" w:eastAsia="Times New Roman" w:hAnsi="Arial" w:cs="Arial"/>
          <w:szCs w:val="24"/>
          <w:u w:val="single"/>
          <w:lang w:eastAsia="hr-HR"/>
        </w:rPr>
        <w:t>1</w:t>
      </w:r>
      <w:r w:rsidR="00E31F21" w:rsidRPr="003C74BC">
        <w:rPr>
          <w:rFonts w:ascii="Arial" w:eastAsia="Times New Roman" w:hAnsi="Arial" w:cs="Arial"/>
          <w:szCs w:val="24"/>
          <w:u w:val="single"/>
          <w:lang w:eastAsia="hr-HR"/>
        </w:rPr>
        <w:t xml:space="preserve">% </w:t>
      </w:r>
      <w:r w:rsidR="00E31F21" w:rsidRPr="003C74BC">
        <w:rPr>
          <w:rFonts w:ascii="Arial" w:eastAsia="Times New Roman" w:hAnsi="Arial" w:cs="Arial"/>
          <w:szCs w:val="24"/>
          <w:lang w:eastAsia="hr-HR"/>
        </w:rPr>
        <w:t xml:space="preserve">           </w:t>
      </w:r>
    </w:p>
    <w:p w14:paraId="3918A99A" w14:textId="06B9FD35" w:rsidR="00BF7DC5" w:rsidRPr="003C74BC" w:rsidRDefault="00BF7DC5" w:rsidP="00BF7DC5">
      <w:pPr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 xml:space="preserve">                  </w:t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</w:r>
      <w:r w:rsidRPr="003C74BC">
        <w:rPr>
          <w:rFonts w:ascii="Arial" w:eastAsia="Times New Roman" w:hAnsi="Arial" w:cs="Arial"/>
          <w:szCs w:val="24"/>
          <w:lang w:eastAsia="hr-HR"/>
        </w:rPr>
        <w:tab/>
        <w:t xml:space="preserve">          </w:t>
      </w:r>
      <w:r w:rsidR="00066380" w:rsidRPr="003C74BC">
        <w:rPr>
          <w:rFonts w:ascii="Arial" w:eastAsia="Times New Roman" w:hAnsi="Arial" w:cs="Arial"/>
          <w:szCs w:val="24"/>
          <w:lang w:eastAsia="hr-HR"/>
        </w:rPr>
        <w:t xml:space="preserve">    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313</w:t>
      </w:r>
      <w:r w:rsidR="00F20C82"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741</w:t>
      </w:r>
      <w:r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57</w:t>
      </w:r>
      <w:r w:rsidR="00F37C1D" w:rsidRPr="003C74BC">
        <w:rPr>
          <w:rFonts w:ascii="Arial" w:eastAsia="Times New Roman" w:hAnsi="Arial" w:cs="Arial"/>
          <w:szCs w:val="24"/>
          <w:lang w:eastAsia="hr-HR"/>
        </w:rPr>
        <w:t>2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               </w:t>
      </w:r>
      <w:r w:rsidR="00AE143E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 </w:t>
      </w:r>
      <w:r w:rsidRPr="003C74BC">
        <w:rPr>
          <w:rFonts w:ascii="Arial" w:eastAsia="Times New Roman" w:hAnsi="Arial" w:cs="Arial"/>
          <w:szCs w:val="24"/>
          <w:lang w:eastAsia="hr-HR"/>
        </w:rPr>
        <w:t>100,00%</w:t>
      </w:r>
    </w:p>
    <w:p w14:paraId="022F466D" w14:textId="77777777" w:rsidR="00E27CDC" w:rsidRPr="00AD76E3" w:rsidRDefault="00E27CDC" w:rsidP="00BF7DC5">
      <w:pPr>
        <w:rPr>
          <w:rFonts w:ascii="Arial" w:eastAsia="Times New Roman" w:hAnsi="Arial" w:cs="Arial"/>
          <w:color w:val="EE0000"/>
          <w:szCs w:val="24"/>
          <w:lang w:eastAsia="hr-HR"/>
        </w:rPr>
      </w:pPr>
    </w:p>
    <w:p w14:paraId="6AAD7007" w14:textId="329F6DA4" w:rsidR="00BF7DC5" w:rsidRPr="003C74BC" w:rsidRDefault="00BF7DC5" w:rsidP="00BF7DC5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3C74BC">
        <w:rPr>
          <w:rFonts w:ascii="Arial" w:eastAsia="Times New Roman" w:hAnsi="Arial" w:cs="Arial"/>
          <w:szCs w:val="24"/>
          <w:lang w:eastAsia="hr-HR"/>
        </w:rPr>
        <w:t>Prihod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i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od 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usluga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u 20</w:t>
      </w:r>
      <w:r w:rsidR="008342F2" w:rsidRPr="003C74BC">
        <w:rPr>
          <w:rFonts w:ascii="Arial" w:eastAsia="Times New Roman" w:hAnsi="Arial" w:cs="Arial"/>
          <w:szCs w:val="24"/>
          <w:lang w:eastAsia="hr-HR"/>
        </w:rPr>
        <w:t>2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5</w:t>
      </w:r>
      <w:r w:rsidR="008342F2" w:rsidRPr="003C74BC">
        <w:rPr>
          <w:rFonts w:ascii="Arial" w:eastAsia="Times New Roman" w:hAnsi="Arial" w:cs="Arial"/>
          <w:szCs w:val="24"/>
          <w:lang w:eastAsia="hr-HR"/>
        </w:rPr>
        <w:t xml:space="preserve">. godini u iznosu od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36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739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00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, 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veći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su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u odnosu na </w:t>
      </w:r>
      <w:r w:rsidR="008134C5" w:rsidRPr="003C74BC">
        <w:rPr>
          <w:rFonts w:ascii="Arial" w:eastAsia="Times New Roman" w:hAnsi="Arial" w:cs="Arial"/>
          <w:szCs w:val="24"/>
          <w:lang w:eastAsia="hr-HR"/>
        </w:rPr>
        <w:t xml:space="preserve">izvještajno razdoblje </w:t>
      </w:r>
      <w:r w:rsidRPr="003C74BC">
        <w:rPr>
          <w:rFonts w:ascii="Arial" w:eastAsia="Times New Roman" w:hAnsi="Arial" w:cs="Arial"/>
          <w:szCs w:val="24"/>
          <w:lang w:eastAsia="hr-HR"/>
        </w:rPr>
        <w:t>20</w:t>
      </w:r>
      <w:r w:rsidR="0094153F" w:rsidRPr="003C74BC">
        <w:rPr>
          <w:rFonts w:ascii="Arial" w:eastAsia="Times New Roman" w:hAnsi="Arial" w:cs="Arial"/>
          <w:szCs w:val="24"/>
          <w:lang w:eastAsia="hr-HR"/>
        </w:rPr>
        <w:t>2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4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. god. za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37</w:t>
      </w:r>
      <w:r w:rsidRPr="003C74BC">
        <w:rPr>
          <w:rFonts w:ascii="Arial" w:eastAsia="Times New Roman" w:hAnsi="Arial" w:cs="Arial"/>
          <w:szCs w:val="24"/>
          <w:lang w:eastAsia="hr-HR"/>
        </w:rPr>
        <w:t>,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0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>0</w:t>
      </w:r>
      <w:r w:rsidR="0094153F" w:rsidRPr="003C74BC">
        <w:rPr>
          <w:rFonts w:ascii="Arial" w:eastAsia="Times New Roman" w:hAnsi="Arial" w:cs="Arial"/>
          <w:szCs w:val="24"/>
          <w:lang w:eastAsia="hr-HR"/>
        </w:rPr>
        <w:t>%. U 202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4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. god. 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prihod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i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od 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usluga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C74BC">
        <w:rPr>
          <w:rFonts w:ascii="Arial" w:eastAsia="Times New Roman" w:hAnsi="Arial" w:cs="Arial"/>
          <w:szCs w:val="24"/>
          <w:lang w:eastAsia="hr-HR"/>
        </w:rPr>
        <w:t>iznosi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li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2069" w:rsidRPr="003C74BC">
        <w:rPr>
          <w:rFonts w:ascii="Arial" w:eastAsia="Times New Roman" w:hAnsi="Arial" w:cs="Arial"/>
          <w:szCs w:val="24"/>
          <w:lang w:eastAsia="hr-HR"/>
        </w:rPr>
        <w:t>su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26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.</w:t>
      </w:r>
      <w:r w:rsidR="003C74BC" w:rsidRPr="003C74BC">
        <w:rPr>
          <w:rFonts w:ascii="Arial" w:eastAsia="Times New Roman" w:hAnsi="Arial" w:cs="Arial"/>
          <w:szCs w:val="24"/>
          <w:lang w:eastAsia="hr-HR"/>
        </w:rPr>
        <w:t>816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>,</w:t>
      </w:r>
      <w:r w:rsidR="0084536B" w:rsidRPr="003C74BC">
        <w:rPr>
          <w:rFonts w:ascii="Arial" w:eastAsia="Times New Roman" w:hAnsi="Arial" w:cs="Arial"/>
          <w:szCs w:val="24"/>
          <w:lang w:eastAsia="hr-HR"/>
        </w:rPr>
        <w:t>40</w:t>
      </w:r>
      <w:r w:rsidR="00692CD9" w:rsidRPr="003C74BC">
        <w:rPr>
          <w:rFonts w:ascii="Arial" w:eastAsia="Times New Roman" w:hAnsi="Arial" w:cs="Arial"/>
          <w:szCs w:val="24"/>
          <w:lang w:eastAsia="hr-HR"/>
        </w:rPr>
        <w:t xml:space="preserve"> </w:t>
      </w:r>
      <w:r w:rsidR="00762355" w:rsidRPr="003C74BC">
        <w:rPr>
          <w:rFonts w:ascii="Arial" w:eastAsia="Times New Roman" w:hAnsi="Arial" w:cs="Arial"/>
          <w:szCs w:val="24"/>
          <w:lang w:eastAsia="hr-HR"/>
        </w:rPr>
        <w:t>EUR-</w:t>
      </w:r>
      <w:r w:rsidR="006E4F0C" w:rsidRPr="003C74BC">
        <w:rPr>
          <w:rFonts w:ascii="Arial" w:eastAsia="Times New Roman" w:hAnsi="Arial" w:cs="Arial"/>
          <w:szCs w:val="24"/>
          <w:lang w:eastAsia="hr-HR"/>
        </w:rPr>
        <w:t>a</w:t>
      </w:r>
      <w:r w:rsidRPr="003C74BC">
        <w:rPr>
          <w:rFonts w:ascii="Arial" w:eastAsia="Times New Roman" w:hAnsi="Arial" w:cs="Arial"/>
          <w:szCs w:val="24"/>
          <w:lang w:eastAsia="hr-HR"/>
        </w:rPr>
        <w:t xml:space="preserve">. </w:t>
      </w:r>
    </w:p>
    <w:p w14:paraId="1AAFB1BC" w14:textId="77777777" w:rsidR="00062069" w:rsidRPr="00AD76E3" w:rsidRDefault="00062069" w:rsidP="00BF7DC5">
      <w:pPr>
        <w:jc w:val="both"/>
        <w:rPr>
          <w:rFonts w:ascii="Arial" w:eastAsia="Times New Roman" w:hAnsi="Arial" w:cs="Arial"/>
          <w:color w:val="EE0000"/>
          <w:szCs w:val="24"/>
          <w:lang w:eastAsia="hr-HR"/>
        </w:rPr>
      </w:pPr>
    </w:p>
    <w:p w14:paraId="61424712" w14:textId="0D13A787" w:rsidR="00062069" w:rsidRPr="00512A3A" w:rsidRDefault="0042523B" w:rsidP="0006206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512A3A">
        <w:rPr>
          <w:rFonts w:ascii="Arial" w:eastAsia="Times New Roman" w:hAnsi="Arial" w:cs="Arial"/>
          <w:szCs w:val="24"/>
          <w:lang w:eastAsia="hr-HR"/>
        </w:rPr>
        <w:t>Povećao</w:t>
      </w:r>
      <w:r w:rsidR="006E4F0C"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 xml:space="preserve">se prihod od tečajeva i radionica  za </w:t>
      </w:r>
      <w:r w:rsidRPr="00512A3A">
        <w:rPr>
          <w:rFonts w:ascii="Arial" w:eastAsia="Times New Roman" w:hAnsi="Arial" w:cs="Arial"/>
          <w:szCs w:val="24"/>
          <w:lang w:eastAsia="hr-HR"/>
        </w:rPr>
        <w:t>4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6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>,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55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 xml:space="preserve">% u odnosu na prošlu godinu, ostvareno  je </w:t>
      </w:r>
      <w:r w:rsidR="003C74BC" w:rsidRPr="00512A3A">
        <w:rPr>
          <w:rFonts w:ascii="Arial" w:eastAsia="Times New Roman" w:hAnsi="Arial" w:cs="Arial"/>
          <w:szCs w:val="24"/>
          <w:lang w:eastAsia="hr-HR"/>
        </w:rPr>
        <w:t>18.486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>,</w:t>
      </w:r>
      <w:r w:rsidR="003C74BC" w:rsidRPr="00512A3A">
        <w:rPr>
          <w:rFonts w:ascii="Arial" w:eastAsia="Times New Roman" w:hAnsi="Arial" w:cs="Arial"/>
          <w:szCs w:val="24"/>
          <w:lang w:eastAsia="hr-HR"/>
        </w:rPr>
        <w:t>0</w:t>
      </w:r>
      <w:r w:rsidR="006E4F0C" w:rsidRPr="00512A3A">
        <w:rPr>
          <w:rFonts w:ascii="Arial" w:eastAsia="Times New Roman" w:hAnsi="Arial" w:cs="Arial"/>
          <w:szCs w:val="24"/>
          <w:lang w:eastAsia="hr-HR"/>
        </w:rPr>
        <w:t>0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 w:rsidRPr="00512A3A">
        <w:rPr>
          <w:rFonts w:ascii="Arial" w:eastAsia="Times New Roman" w:hAnsi="Arial" w:cs="Arial"/>
          <w:szCs w:val="24"/>
          <w:lang w:eastAsia="hr-HR"/>
        </w:rPr>
        <w:t>EUR-a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 xml:space="preserve">, dok je u istom razdoblju prošle godine ostvareno 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12</w:t>
      </w:r>
      <w:r w:rsidRPr="00512A3A">
        <w:rPr>
          <w:rFonts w:ascii="Arial" w:eastAsia="Times New Roman" w:hAnsi="Arial" w:cs="Arial"/>
          <w:szCs w:val="24"/>
          <w:lang w:eastAsia="hr-HR"/>
        </w:rPr>
        <w:t>.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614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>,</w:t>
      </w:r>
      <w:r w:rsidRPr="00512A3A">
        <w:rPr>
          <w:rFonts w:ascii="Arial" w:eastAsia="Times New Roman" w:hAnsi="Arial" w:cs="Arial"/>
          <w:szCs w:val="24"/>
          <w:lang w:eastAsia="hr-HR"/>
        </w:rPr>
        <w:t>40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 w:rsidRPr="00512A3A">
        <w:rPr>
          <w:rFonts w:ascii="Arial" w:eastAsia="Times New Roman" w:hAnsi="Arial" w:cs="Arial"/>
          <w:szCs w:val="24"/>
          <w:lang w:eastAsia="hr-HR"/>
        </w:rPr>
        <w:t>EUR-a</w:t>
      </w:r>
      <w:r w:rsidR="00062069" w:rsidRPr="00512A3A">
        <w:rPr>
          <w:rFonts w:ascii="Arial" w:eastAsia="Times New Roman" w:hAnsi="Arial" w:cs="Arial"/>
          <w:szCs w:val="24"/>
          <w:lang w:eastAsia="hr-HR"/>
        </w:rPr>
        <w:t>.</w:t>
      </w:r>
    </w:p>
    <w:p w14:paraId="46AD6C35" w14:textId="77777777" w:rsidR="00062069" w:rsidRPr="00512A3A" w:rsidRDefault="00062069" w:rsidP="00062069">
      <w:pPr>
        <w:rPr>
          <w:rFonts w:ascii="Arial" w:eastAsia="Times New Roman" w:hAnsi="Arial" w:cs="Arial"/>
          <w:szCs w:val="24"/>
          <w:lang w:eastAsia="hr-HR"/>
        </w:rPr>
      </w:pPr>
      <w:r w:rsidRPr="00512A3A">
        <w:rPr>
          <w:rFonts w:ascii="Arial" w:eastAsia="Times New Roman" w:hAnsi="Arial" w:cs="Arial"/>
          <w:szCs w:val="24"/>
          <w:lang w:eastAsia="hr-HR"/>
        </w:rPr>
        <w:t xml:space="preserve">       </w:t>
      </w:r>
      <w:r w:rsidRPr="00512A3A">
        <w:rPr>
          <w:rFonts w:ascii="Arial" w:eastAsia="Times New Roman" w:hAnsi="Arial" w:cs="Arial"/>
          <w:szCs w:val="24"/>
          <w:lang w:eastAsia="hr-HR"/>
        </w:rPr>
        <w:tab/>
      </w:r>
      <w:r w:rsidRPr="00512A3A">
        <w:rPr>
          <w:rFonts w:ascii="Arial" w:eastAsia="Times New Roman" w:hAnsi="Arial" w:cs="Arial"/>
          <w:szCs w:val="24"/>
          <w:lang w:eastAsia="hr-HR"/>
        </w:rPr>
        <w:tab/>
      </w:r>
      <w:r w:rsidRPr="00512A3A">
        <w:rPr>
          <w:rFonts w:ascii="Arial" w:eastAsia="Times New Roman" w:hAnsi="Arial" w:cs="Arial"/>
          <w:szCs w:val="24"/>
          <w:lang w:eastAsia="hr-HR"/>
        </w:rPr>
        <w:tab/>
      </w:r>
      <w:r w:rsidRPr="00512A3A">
        <w:rPr>
          <w:rFonts w:ascii="Arial" w:eastAsia="Times New Roman" w:hAnsi="Arial" w:cs="Arial"/>
          <w:szCs w:val="24"/>
          <w:lang w:eastAsia="hr-HR"/>
        </w:rPr>
        <w:tab/>
      </w:r>
      <w:r w:rsidRPr="00512A3A">
        <w:rPr>
          <w:rFonts w:ascii="Arial" w:eastAsia="Times New Roman" w:hAnsi="Arial" w:cs="Arial"/>
          <w:szCs w:val="24"/>
          <w:lang w:eastAsia="hr-HR"/>
        </w:rPr>
        <w:tab/>
      </w:r>
    </w:p>
    <w:p w14:paraId="061D11F6" w14:textId="1AEB7524" w:rsidR="00062069" w:rsidRPr="00512A3A" w:rsidRDefault="00062069" w:rsidP="0006206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512A3A">
        <w:rPr>
          <w:rFonts w:ascii="Arial" w:eastAsia="Times New Roman" w:hAnsi="Arial" w:cs="Arial"/>
          <w:szCs w:val="24"/>
          <w:lang w:eastAsia="hr-HR"/>
        </w:rPr>
        <w:t>Prihodi od najma</w:t>
      </w:r>
      <w:r w:rsidR="004B05D1" w:rsidRPr="00512A3A">
        <w:rPr>
          <w:rFonts w:ascii="Arial" w:eastAsia="Times New Roman" w:hAnsi="Arial" w:cs="Arial"/>
          <w:szCs w:val="24"/>
          <w:lang w:eastAsia="hr-HR"/>
        </w:rPr>
        <w:t xml:space="preserve"> i pruženih usluga </w:t>
      </w:r>
      <w:r w:rsidRPr="00512A3A">
        <w:rPr>
          <w:rFonts w:ascii="Arial" w:eastAsia="Times New Roman" w:hAnsi="Arial" w:cs="Arial"/>
          <w:szCs w:val="24"/>
          <w:lang w:eastAsia="hr-HR"/>
        </w:rPr>
        <w:t>u 202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5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.g. su za 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32</w:t>
      </w:r>
      <w:r w:rsidRPr="00512A3A">
        <w:rPr>
          <w:rFonts w:ascii="Arial" w:eastAsia="Times New Roman" w:hAnsi="Arial" w:cs="Arial"/>
          <w:szCs w:val="24"/>
          <w:lang w:eastAsia="hr-HR"/>
        </w:rPr>
        <w:t>,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25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veći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 u odnosu na isto izvještajno razdoblje 202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4</w:t>
      </w:r>
      <w:r w:rsidRPr="00512A3A">
        <w:rPr>
          <w:rFonts w:ascii="Arial" w:eastAsia="Times New Roman" w:hAnsi="Arial" w:cs="Arial"/>
          <w:szCs w:val="24"/>
          <w:lang w:eastAsia="hr-HR"/>
        </w:rPr>
        <w:t>. godine. U 202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5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. g. iznose </w:t>
      </w:r>
      <w:r w:rsidR="003C74BC" w:rsidRPr="00512A3A">
        <w:rPr>
          <w:rFonts w:ascii="Arial" w:eastAsia="Times New Roman" w:hAnsi="Arial" w:cs="Arial"/>
          <w:szCs w:val="24"/>
          <w:lang w:eastAsia="hr-HR"/>
        </w:rPr>
        <w:t>18</w:t>
      </w:r>
      <w:r w:rsidRPr="00512A3A">
        <w:rPr>
          <w:rFonts w:ascii="Arial" w:eastAsia="Times New Roman" w:hAnsi="Arial" w:cs="Arial"/>
          <w:szCs w:val="24"/>
          <w:lang w:eastAsia="hr-HR"/>
        </w:rPr>
        <w:t>.</w:t>
      </w:r>
      <w:r w:rsidR="003C74BC" w:rsidRPr="00512A3A">
        <w:rPr>
          <w:rFonts w:ascii="Arial" w:eastAsia="Times New Roman" w:hAnsi="Arial" w:cs="Arial"/>
          <w:szCs w:val="24"/>
          <w:lang w:eastAsia="hr-HR"/>
        </w:rPr>
        <w:t>253</w:t>
      </w:r>
      <w:r w:rsidRPr="00512A3A">
        <w:rPr>
          <w:rFonts w:ascii="Arial" w:eastAsia="Times New Roman" w:hAnsi="Arial" w:cs="Arial"/>
          <w:szCs w:val="24"/>
          <w:lang w:eastAsia="hr-HR"/>
        </w:rPr>
        <w:t>,</w:t>
      </w:r>
      <w:r w:rsidR="006E4F0C" w:rsidRPr="00512A3A">
        <w:rPr>
          <w:rFonts w:ascii="Arial" w:eastAsia="Times New Roman" w:hAnsi="Arial" w:cs="Arial"/>
          <w:szCs w:val="24"/>
          <w:lang w:eastAsia="hr-HR"/>
        </w:rPr>
        <w:t>00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F50E2E" w:rsidRPr="00512A3A">
        <w:rPr>
          <w:rFonts w:ascii="Arial" w:eastAsia="Times New Roman" w:hAnsi="Arial" w:cs="Arial"/>
          <w:szCs w:val="24"/>
          <w:lang w:eastAsia="hr-HR"/>
        </w:rPr>
        <w:t>EUR-a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, a u istom razdoblju prošle godine </w:t>
      </w:r>
      <w:r w:rsidR="00512A3A" w:rsidRPr="00512A3A">
        <w:rPr>
          <w:rFonts w:ascii="Arial" w:eastAsia="Times New Roman" w:hAnsi="Arial" w:cs="Arial"/>
          <w:szCs w:val="24"/>
          <w:lang w:eastAsia="hr-HR"/>
        </w:rPr>
        <w:t>13.802</w:t>
      </w:r>
      <w:r w:rsidR="00F50E2E" w:rsidRPr="00512A3A">
        <w:rPr>
          <w:rFonts w:ascii="Arial" w:eastAsia="Times New Roman" w:hAnsi="Arial" w:cs="Arial"/>
          <w:szCs w:val="24"/>
          <w:lang w:eastAsia="hr-HR"/>
        </w:rPr>
        <w:t>,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00</w:t>
      </w:r>
      <w:r w:rsidR="00F50E2E" w:rsidRPr="00512A3A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512A3A">
        <w:rPr>
          <w:rFonts w:ascii="Arial" w:eastAsia="Times New Roman" w:hAnsi="Arial" w:cs="Arial"/>
          <w:szCs w:val="24"/>
          <w:lang w:eastAsia="hr-HR"/>
        </w:rPr>
        <w:t>.</w:t>
      </w:r>
    </w:p>
    <w:p w14:paraId="2446C2A4" w14:textId="77777777" w:rsidR="00560D47" w:rsidRPr="00AD76E3" w:rsidRDefault="00560D47" w:rsidP="00560D47">
      <w:pPr>
        <w:jc w:val="both"/>
        <w:rPr>
          <w:rFonts w:ascii="Arial" w:eastAsia="Times New Roman" w:hAnsi="Arial" w:cs="Arial"/>
          <w:color w:val="EE0000"/>
          <w:szCs w:val="24"/>
          <w:lang w:eastAsia="hr-HR"/>
        </w:rPr>
      </w:pPr>
    </w:p>
    <w:p w14:paraId="49A5D0DD" w14:textId="4679761E" w:rsidR="00916265" w:rsidRPr="00512A3A" w:rsidRDefault="00BF7DC5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512A3A">
        <w:rPr>
          <w:rFonts w:ascii="Arial" w:eastAsia="Times New Roman" w:hAnsi="Arial" w:cs="Arial"/>
          <w:szCs w:val="24"/>
          <w:lang w:eastAsia="hr-HR"/>
        </w:rPr>
        <w:t>U strukturi</w:t>
      </w:r>
      <w:r w:rsidR="00274F06" w:rsidRPr="00512A3A">
        <w:rPr>
          <w:rFonts w:ascii="Arial" w:eastAsia="Times New Roman" w:hAnsi="Arial" w:cs="Arial"/>
          <w:szCs w:val="24"/>
          <w:lang w:eastAsia="hr-HR"/>
        </w:rPr>
        <w:t xml:space="preserve"> prihoda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, prihod </w:t>
      </w:r>
      <w:r w:rsidR="00623F24" w:rsidRPr="00512A3A">
        <w:rPr>
          <w:rFonts w:ascii="Arial" w:eastAsia="Times New Roman" w:hAnsi="Arial" w:cs="Arial"/>
          <w:szCs w:val="24"/>
          <w:lang w:eastAsia="hr-HR"/>
        </w:rPr>
        <w:t>po posebnim propisima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 xml:space="preserve"> (ulaznice)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povećao</w:t>
      </w:r>
      <w:r w:rsidR="002B1878" w:rsidRPr="00512A3A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23F24" w:rsidRPr="00512A3A">
        <w:rPr>
          <w:rFonts w:ascii="Arial" w:eastAsia="Times New Roman" w:hAnsi="Arial" w:cs="Arial"/>
          <w:szCs w:val="24"/>
          <w:lang w:eastAsia="hr-HR"/>
        </w:rPr>
        <w:t xml:space="preserve">se </w:t>
      </w:r>
      <w:r w:rsidRPr="00512A3A">
        <w:rPr>
          <w:rFonts w:ascii="Arial" w:eastAsia="Times New Roman" w:hAnsi="Arial" w:cs="Arial"/>
          <w:szCs w:val="24"/>
          <w:lang w:eastAsia="hr-HR"/>
        </w:rPr>
        <w:t>u odnosu na pr</w:t>
      </w:r>
      <w:r w:rsidR="00274F06" w:rsidRPr="00512A3A">
        <w:rPr>
          <w:rFonts w:ascii="Arial" w:eastAsia="Times New Roman" w:hAnsi="Arial" w:cs="Arial"/>
          <w:szCs w:val="24"/>
          <w:lang w:eastAsia="hr-HR"/>
        </w:rPr>
        <w:t>ethodnu</w:t>
      </w:r>
      <w:r w:rsidRPr="00512A3A">
        <w:rPr>
          <w:rFonts w:ascii="Arial" w:eastAsia="Times New Roman" w:hAnsi="Arial" w:cs="Arial"/>
          <w:szCs w:val="24"/>
          <w:lang w:eastAsia="hr-HR"/>
        </w:rPr>
        <w:t xml:space="preserve"> godinu</w:t>
      </w:r>
      <w:r w:rsidR="00623F24" w:rsidRPr="00512A3A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1</w:t>
      </w:r>
      <w:r w:rsidR="002B1878" w:rsidRPr="00512A3A">
        <w:rPr>
          <w:rFonts w:ascii="Arial" w:eastAsia="Times New Roman" w:hAnsi="Arial" w:cs="Arial"/>
          <w:szCs w:val="24"/>
          <w:lang w:eastAsia="hr-HR"/>
        </w:rPr>
        <w:t>6</w:t>
      </w:r>
      <w:r w:rsidR="00623F24" w:rsidRPr="00512A3A">
        <w:rPr>
          <w:rFonts w:ascii="Arial" w:eastAsia="Times New Roman" w:hAnsi="Arial" w:cs="Arial"/>
          <w:szCs w:val="24"/>
          <w:lang w:eastAsia="hr-HR"/>
        </w:rPr>
        <w:t>,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5</w:t>
      </w:r>
      <w:r w:rsidR="00623F24" w:rsidRPr="00512A3A">
        <w:rPr>
          <w:rFonts w:ascii="Arial" w:eastAsia="Times New Roman" w:hAnsi="Arial" w:cs="Arial"/>
          <w:szCs w:val="24"/>
          <w:lang w:eastAsia="hr-HR"/>
        </w:rPr>
        <w:t xml:space="preserve">0%. 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U</w:t>
      </w:r>
      <w:r w:rsidR="00DE39C1" w:rsidRPr="00512A3A">
        <w:rPr>
          <w:rFonts w:ascii="Arial" w:eastAsia="Times New Roman" w:hAnsi="Arial" w:cs="Arial"/>
          <w:szCs w:val="24"/>
          <w:lang w:eastAsia="hr-HR"/>
        </w:rPr>
        <w:t xml:space="preserve"> 202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5</w:t>
      </w:r>
      <w:r w:rsidR="00DE39C1" w:rsidRPr="00512A3A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="00446195" w:rsidRPr="00512A3A">
        <w:rPr>
          <w:rFonts w:ascii="Arial" w:eastAsia="Times New Roman" w:hAnsi="Arial" w:cs="Arial"/>
          <w:szCs w:val="24"/>
          <w:lang w:eastAsia="hr-HR"/>
        </w:rPr>
        <w:t xml:space="preserve">organiziran 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 xml:space="preserve">je </w:t>
      </w:r>
      <w:r w:rsidR="003E6B4C" w:rsidRPr="00512A3A">
        <w:rPr>
          <w:rFonts w:ascii="Arial" w:eastAsia="Times New Roman" w:hAnsi="Arial" w:cs="Arial"/>
          <w:szCs w:val="24"/>
          <w:lang w:eastAsia="hr-HR"/>
        </w:rPr>
        <w:t>sličan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 xml:space="preserve"> broj </w:t>
      </w:r>
      <w:r w:rsidR="00527F9A" w:rsidRPr="00512A3A">
        <w:rPr>
          <w:rFonts w:ascii="Arial" w:eastAsia="Times New Roman" w:hAnsi="Arial" w:cs="Arial"/>
          <w:szCs w:val="24"/>
          <w:lang w:eastAsia="hr-HR"/>
        </w:rPr>
        <w:t>kazališn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>ih predstava za djecu i ostvaren je prihod od ulaznica za kazališne predstave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 xml:space="preserve"> u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 xml:space="preserve"> iznosu 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3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>.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305</w:t>
      </w:r>
      <w:r w:rsidR="0050216A" w:rsidRPr="00512A3A">
        <w:rPr>
          <w:rFonts w:ascii="Arial" w:eastAsia="Times New Roman" w:hAnsi="Arial" w:cs="Arial"/>
          <w:szCs w:val="24"/>
          <w:lang w:eastAsia="hr-HR"/>
        </w:rPr>
        <w:t xml:space="preserve">,00 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>EUR-a, dok u 202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4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 xml:space="preserve">. godini taj prihod iznosi 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2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>.</w:t>
      </w:r>
      <w:r w:rsidR="003E6B4C" w:rsidRPr="00512A3A">
        <w:rPr>
          <w:rFonts w:ascii="Arial" w:eastAsia="Times New Roman" w:hAnsi="Arial" w:cs="Arial"/>
          <w:szCs w:val="24"/>
          <w:lang w:eastAsia="hr-HR"/>
        </w:rPr>
        <w:t>8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36</w:t>
      </w:r>
      <w:r w:rsidR="003E6B4C" w:rsidRPr="00512A3A">
        <w:rPr>
          <w:rFonts w:ascii="Arial" w:eastAsia="Times New Roman" w:hAnsi="Arial" w:cs="Arial"/>
          <w:szCs w:val="24"/>
          <w:lang w:eastAsia="hr-HR"/>
        </w:rPr>
        <w:t>,</w:t>
      </w:r>
      <w:r w:rsidR="00916265" w:rsidRPr="00512A3A">
        <w:rPr>
          <w:rFonts w:ascii="Arial" w:eastAsia="Times New Roman" w:hAnsi="Arial" w:cs="Arial"/>
          <w:szCs w:val="24"/>
          <w:lang w:eastAsia="hr-HR"/>
        </w:rPr>
        <w:t>00 EUR-a</w:t>
      </w:r>
      <w:r w:rsidR="0042523B" w:rsidRPr="00512A3A">
        <w:rPr>
          <w:rFonts w:ascii="Arial" w:eastAsia="Times New Roman" w:hAnsi="Arial" w:cs="Arial"/>
          <w:szCs w:val="24"/>
          <w:lang w:eastAsia="hr-HR"/>
        </w:rPr>
        <w:t>.</w:t>
      </w:r>
    </w:p>
    <w:p w14:paraId="3BFBBDCC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43AD0BA8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60A50FFC" w14:textId="77777777" w:rsidR="003E6B4C" w:rsidRDefault="003E6B4C" w:rsidP="00560D47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2E07DC55" w14:textId="1EB47552" w:rsidR="00FF17F8" w:rsidRPr="00762913" w:rsidRDefault="00FF17F8" w:rsidP="00762913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5B6C80">
        <w:rPr>
          <w:rFonts w:ascii="Arial" w:eastAsia="Times New Roman" w:hAnsi="Arial" w:cs="Arial"/>
          <w:szCs w:val="24"/>
          <w:lang w:eastAsia="hr-HR"/>
        </w:rPr>
        <w:t>šifra 636</w:t>
      </w:r>
      <w:r w:rsidRPr="005B6C80">
        <w:rPr>
          <w:rFonts w:ascii="Arial" w:eastAsia="Times New Roman" w:hAnsi="Arial" w:cs="Arial"/>
          <w:szCs w:val="24"/>
          <w:lang w:eastAsia="hr-HR"/>
        </w:rPr>
        <w:tab/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Pomoći proračunskim korisnicima iz proračuna koji im nije nadležan </w:t>
      </w:r>
      <w:r w:rsidR="0042523B" w:rsidRPr="00762913">
        <w:rPr>
          <w:rFonts w:ascii="Arial" w:eastAsia="Times New Roman" w:hAnsi="Arial" w:cs="Arial"/>
          <w:szCs w:val="24"/>
          <w:lang w:eastAsia="hr-HR"/>
        </w:rPr>
        <w:t>–</w:t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 </w:t>
      </w:r>
      <w:r w:rsidR="0042523B" w:rsidRPr="00762913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762913">
        <w:rPr>
          <w:rFonts w:ascii="Arial" w:eastAsia="Times New Roman" w:hAnsi="Arial" w:cs="Arial"/>
          <w:szCs w:val="24"/>
          <w:lang w:eastAsia="hr-HR"/>
        </w:rPr>
        <w:t>povećanje</w:t>
      </w:r>
      <w:r w:rsidR="003A68DC">
        <w:rPr>
          <w:rFonts w:ascii="Arial" w:eastAsia="Times New Roman" w:hAnsi="Arial" w:cs="Arial"/>
          <w:szCs w:val="24"/>
          <w:lang w:eastAsia="hr-HR"/>
        </w:rPr>
        <w:t xml:space="preserve"> za 12,</w:t>
      </w:r>
      <w:r w:rsidR="004B139A">
        <w:rPr>
          <w:rFonts w:ascii="Arial" w:eastAsia="Times New Roman" w:hAnsi="Arial" w:cs="Arial"/>
          <w:szCs w:val="24"/>
          <w:lang w:eastAsia="hr-HR"/>
        </w:rPr>
        <w:t>68</w:t>
      </w:r>
      <w:r w:rsidR="003A68DC">
        <w:rPr>
          <w:rFonts w:ascii="Arial" w:eastAsia="Times New Roman" w:hAnsi="Arial" w:cs="Arial"/>
          <w:szCs w:val="24"/>
          <w:lang w:eastAsia="hr-HR"/>
        </w:rPr>
        <w:t>%</w:t>
      </w:r>
      <w:r w:rsidR="0042523B" w:rsidRPr="00762913">
        <w:rPr>
          <w:rFonts w:ascii="Arial" w:eastAsia="Times New Roman" w:hAnsi="Arial" w:cs="Arial"/>
          <w:szCs w:val="24"/>
          <w:lang w:eastAsia="hr-HR"/>
        </w:rPr>
        <w:t xml:space="preserve">, </w:t>
      </w:r>
      <w:r w:rsidRPr="00762913">
        <w:rPr>
          <w:rFonts w:ascii="Arial" w:eastAsia="SimSun" w:hAnsi="Arial" w:cs="Arial"/>
          <w:kern w:val="1"/>
          <w:szCs w:val="24"/>
          <w:lang w:eastAsia="zh-CN" w:bidi="hi-IN"/>
        </w:rPr>
        <w:t xml:space="preserve">do razlike je došlo zbog potpisivanja </w:t>
      </w:r>
      <w:r w:rsidR="0042523B" w:rsidRPr="00762913">
        <w:rPr>
          <w:rFonts w:ascii="Arial" w:eastAsia="SimSun" w:hAnsi="Arial" w:cs="Arial"/>
          <w:kern w:val="1"/>
          <w:szCs w:val="24"/>
          <w:lang w:eastAsia="zh-CN" w:bidi="hi-IN"/>
        </w:rPr>
        <w:t>2</w:t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 ugovora s Ministarstvom</w:t>
      </w:r>
      <w:r w:rsidR="00762913" w:rsidRPr="00762913">
        <w:rPr>
          <w:rFonts w:ascii="Arial" w:eastAsia="Times New Roman" w:hAnsi="Arial" w:cs="Arial"/>
          <w:szCs w:val="24"/>
          <w:lang w:eastAsia="hr-HR"/>
        </w:rPr>
        <w:t xml:space="preserve"> kulture i medija Republike Hrvatske</w:t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 za Program vizualnih umjetnosti: Godišnji program Galerije Vladimir Bužančić 202</w:t>
      </w:r>
      <w:r w:rsidR="00762913" w:rsidRPr="00762913">
        <w:rPr>
          <w:rFonts w:ascii="Arial" w:eastAsia="Times New Roman" w:hAnsi="Arial" w:cs="Arial"/>
          <w:szCs w:val="24"/>
          <w:lang w:eastAsia="hr-HR"/>
        </w:rPr>
        <w:t>5</w:t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., </w:t>
      </w:r>
      <w:r w:rsidR="00762913" w:rsidRPr="00762913">
        <w:rPr>
          <w:rFonts w:ascii="Arial" w:eastAsia="Times New Roman" w:hAnsi="Arial" w:cs="Arial"/>
          <w:szCs w:val="24"/>
          <w:lang w:eastAsia="hr-HR"/>
        </w:rPr>
        <w:t>4</w:t>
      </w:r>
      <w:r w:rsidRPr="00762913">
        <w:rPr>
          <w:rFonts w:ascii="Arial" w:eastAsia="Times New Roman" w:hAnsi="Arial" w:cs="Arial"/>
          <w:szCs w:val="24"/>
          <w:lang w:eastAsia="hr-HR"/>
        </w:rPr>
        <w:t>.</w:t>
      </w:r>
      <w:r w:rsidR="00762913" w:rsidRPr="00762913">
        <w:rPr>
          <w:rFonts w:ascii="Arial" w:eastAsia="Times New Roman" w:hAnsi="Arial" w:cs="Arial"/>
          <w:szCs w:val="24"/>
          <w:lang w:eastAsia="hr-HR"/>
        </w:rPr>
        <w:t>0</w:t>
      </w:r>
      <w:r w:rsidRPr="00762913">
        <w:rPr>
          <w:rFonts w:ascii="Arial" w:eastAsia="Times New Roman" w:hAnsi="Arial" w:cs="Arial"/>
          <w:szCs w:val="24"/>
          <w:lang w:eastAsia="hr-HR"/>
        </w:rPr>
        <w:t xml:space="preserve">00,00 EUR-a; za Program glazbene i glazbeno-scenske djelatnosti: Jazz Point Novi Zagreb, </w:t>
      </w:r>
      <w:r w:rsidR="00762913" w:rsidRPr="00762913">
        <w:rPr>
          <w:rFonts w:ascii="Arial" w:eastAsia="Times New Roman" w:hAnsi="Arial" w:cs="Arial"/>
          <w:szCs w:val="24"/>
          <w:lang w:eastAsia="hr-HR"/>
        </w:rPr>
        <w:t>4</w:t>
      </w:r>
      <w:r w:rsidRPr="00762913">
        <w:rPr>
          <w:rFonts w:ascii="Arial" w:eastAsia="Times New Roman" w:hAnsi="Arial" w:cs="Arial"/>
          <w:szCs w:val="24"/>
          <w:lang w:eastAsia="hr-HR"/>
        </w:rPr>
        <w:t>.000,00 EUR-a</w:t>
      </w:r>
    </w:p>
    <w:p w14:paraId="1A66841F" w14:textId="77777777" w:rsidR="003A68DC" w:rsidRDefault="003A68DC" w:rsidP="00FF17F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7E9C65A4" w14:textId="3890E3FB" w:rsidR="00FF17F8" w:rsidRPr="005B6C80" w:rsidRDefault="00FF17F8" w:rsidP="00FF17F8">
      <w:pPr>
        <w:ind w:left="1416" w:hanging="141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5B6C80">
        <w:rPr>
          <w:rFonts w:ascii="Arial" w:eastAsia="Times New Roman" w:hAnsi="Arial" w:cs="Arial"/>
          <w:szCs w:val="24"/>
          <w:lang w:eastAsia="hr-HR"/>
        </w:rPr>
        <w:t>šifra 652</w:t>
      </w:r>
      <w:r w:rsidRPr="005B6C80">
        <w:rPr>
          <w:rFonts w:ascii="Arial" w:eastAsia="Times New Roman" w:hAnsi="Arial" w:cs="Arial"/>
          <w:szCs w:val="24"/>
          <w:lang w:eastAsia="hr-HR"/>
        </w:rPr>
        <w:tab/>
        <w:t xml:space="preserve">Prihodi po posebnim propisima – </w:t>
      </w:r>
      <w:r w:rsidR="00762913">
        <w:rPr>
          <w:rFonts w:ascii="Arial" w:eastAsia="Times New Roman" w:hAnsi="Arial" w:cs="Arial"/>
          <w:szCs w:val="24"/>
          <w:lang w:eastAsia="hr-HR"/>
        </w:rPr>
        <w:t>povećanje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 u odnosu na prethodnu godinu, 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za </w:t>
      </w:r>
      <w:r w:rsidR="00762913">
        <w:rPr>
          <w:rFonts w:ascii="Arial" w:eastAsia="Times New Roman" w:hAnsi="Arial" w:cs="Arial"/>
          <w:szCs w:val="24"/>
          <w:lang w:eastAsia="hr-HR"/>
        </w:rPr>
        <w:t>1</w:t>
      </w:r>
      <w:r w:rsidR="00296A66">
        <w:rPr>
          <w:rFonts w:ascii="Arial" w:eastAsia="Times New Roman" w:hAnsi="Arial" w:cs="Arial"/>
          <w:szCs w:val="24"/>
          <w:lang w:eastAsia="hr-HR"/>
        </w:rPr>
        <w:t>,</w:t>
      </w:r>
      <w:r w:rsidR="004B139A">
        <w:rPr>
          <w:rFonts w:ascii="Arial" w:eastAsia="Times New Roman" w:hAnsi="Arial" w:cs="Arial"/>
          <w:szCs w:val="24"/>
          <w:lang w:eastAsia="hr-HR"/>
        </w:rPr>
        <w:t>45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% </w:t>
      </w:r>
      <w:r w:rsidRPr="005B6C80">
        <w:rPr>
          <w:rFonts w:ascii="Arial" w:eastAsia="Times New Roman" w:hAnsi="Arial" w:cs="Arial"/>
          <w:szCs w:val="24"/>
          <w:lang w:eastAsia="hr-HR"/>
        </w:rPr>
        <w:t>budući da je u 202</w:t>
      </w:r>
      <w:r w:rsidR="00762913">
        <w:rPr>
          <w:rFonts w:ascii="Arial" w:eastAsia="Times New Roman" w:hAnsi="Arial" w:cs="Arial"/>
          <w:szCs w:val="24"/>
          <w:lang w:eastAsia="hr-HR"/>
        </w:rPr>
        <w:t>5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. godini  organiziran </w:t>
      </w:r>
      <w:r w:rsidR="00296A66">
        <w:rPr>
          <w:rFonts w:ascii="Arial" w:eastAsia="Times New Roman" w:hAnsi="Arial" w:cs="Arial"/>
          <w:szCs w:val="24"/>
          <w:lang w:eastAsia="hr-HR"/>
        </w:rPr>
        <w:t xml:space="preserve">podjednak </w:t>
      </w:r>
      <w:r w:rsidRPr="005B6C80">
        <w:rPr>
          <w:rFonts w:ascii="Arial" w:eastAsia="Times New Roman" w:hAnsi="Arial" w:cs="Arial"/>
          <w:szCs w:val="24"/>
          <w:lang w:eastAsia="hr-HR"/>
        </w:rPr>
        <w:t xml:space="preserve"> broj  kazališnih predstava u odnosu na isto razdoblje 202</w:t>
      </w:r>
      <w:r w:rsidR="00762913">
        <w:rPr>
          <w:rFonts w:ascii="Arial" w:eastAsia="Times New Roman" w:hAnsi="Arial" w:cs="Arial"/>
          <w:szCs w:val="24"/>
          <w:lang w:eastAsia="hr-HR"/>
        </w:rPr>
        <w:t>4.godine, ali je povećana cijena ulaznica za kazališne predstave</w:t>
      </w:r>
    </w:p>
    <w:p w14:paraId="50F450B1" w14:textId="77777777" w:rsidR="00FF17F8" w:rsidRPr="005B6C80" w:rsidRDefault="00FF17F8" w:rsidP="00FF17F8">
      <w:pPr>
        <w:widowControl w:val="0"/>
        <w:suppressAutoHyphens/>
        <w:ind w:left="1410" w:firstLine="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735FBA42" w14:textId="314A8D06" w:rsidR="00FF17F8" w:rsidRDefault="00FF17F8" w:rsidP="003A68DC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3562FB">
        <w:rPr>
          <w:rFonts w:ascii="Arial" w:eastAsia="Times New Roman" w:hAnsi="Arial" w:cs="Arial"/>
          <w:szCs w:val="24"/>
          <w:lang w:eastAsia="hr-HR"/>
        </w:rPr>
        <w:t>šifra 661</w:t>
      </w:r>
      <w:r w:rsidRPr="003562FB">
        <w:rPr>
          <w:rFonts w:ascii="Arial" w:eastAsia="Times New Roman" w:hAnsi="Arial" w:cs="Arial"/>
          <w:szCs w:val="24"/>
          <w:lang w:eastAsia="hr-HR"/>
        </w:rPr>
        <w:tab/>
        <w:t xml:space="preserve">Prihodi od prodaje proizvoda i robe, te pruženih usluga – </w:t>
      </w:r>
      <w:r w:rsidR="00762913">
        <w:rPr>
          <w:rFonts w:ascii="Arial" w:eastAsia="Times New Roman" w:hAnsi="Arial" w:cs="Arial"/>
          <w:szCs w:val="24"/>
          <w:lang w:eastAsia="hr-HR"/>
        </w:rPr>
        <w:t>povećanje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3A68DC">
        <w:rPr>
          <w:rFonts w:ascii="Arial" w:eastAsia="Times New Roman" w:hAnsi="Arial" w:cs="Arial"/>
          <w:szCs w:val="24"/>
          <w:lang w:eastAsia="hr-HR"/>
        </w:rPr>
        <w:t>37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3A68DC">
        <w:rPr>
          <w:rFonts w:ascii="Arial" w:eastAsia="Times New Roman" w:hAnsi="Arial" w:cs="Arial"/>
          <w:szCs w:val="24"/>
          <w:lang w:eastAsia="hr-HR"/>
        </w:rPr>
        <w:t>0</w:t>
      </w:r>
      <w:r w:rsidR="00296A66">
        <w:rPr>
          <w:rFonts w:ascii="Arial" w:eastAsia="Times New Roman" w:hAnsi="Arial" w:cs="Arial"/>
          <w:szCs w:val="24"/>
          <w:lang w:eastAsia="hr-HR"/>
        </w:rPr>
        <w:t>0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%  zbog </w:t>
      </w:r>
      <w:r w:rsidR="00762913">
        <w:rPr>
          <w:rFonts w:ascii="Arial" w:eastAsia="Times New Roman" w:hAnsi="Arial" w:cs="Arial"/>
          <w:szCs w:val="24"/>
          <w:lang w:eastAsia="hr-HR"/>
        </w:rPr>
        <w:t xml:space="preserve">povećanja </w:t>
      </w:r>
      <w:r w:rsidRPr="003562FB">
        <w:rPr>
          <w:rFonts w:ascii="Arial" w:eastAsia="Times New Roman" w:hAnsi="Arial" w:cs="Arial"/>
          <w:szCs w:val="24"/>
          <w:lang w:eastAsia="hr-HR"/>
        </w:rPr>
        <w:t>prihoda od tečajeva</w:t>
      </w:r>
      <w:r w:rsidR="00A228C1">
        <w:rPr>
          <w:rFonts w:ascii="Arial" w:eastAsia="Times New Roman" w:hAnsi="Arial" w:cs="Arial"/>
          <w:szCs w:val="24"/>
          <w:lang w:eastAsia="hr-HR"/>
        </w:rPr>
        <w:t xml:space="preserve"> i radionica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762913">
        <w:rPr>
          <w:rFonts w:ascii="Arial" w:eastAsia="Times New Roman" w:hAnsi="Arial" w:cs="Arial"/>
          <w:szCs w:val="24"/>
          <w:lang w:eastAsia="hr-HR"/>
        </w:rPr>
        <w:t>4</w:t>
      </w:r>
      <w:r w:rsidR="003A68DC">
        <w:rPr>
          <w:rFonts w:ascii="Arial" w:eastAsia="Times New Roman" w:hAnsi="Arial" w:cs="Arial"/>
          <w:szCs w:val="24"/>
          <w:lang w:eastAsia="hr-HR"/>
        </w:rPr>
        <w:t>6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3A68DC">
        <w:rPr>
          <w:rFonts w:ascii="Arial" w:eastAsia="Times New Roman" w:hAnsi="Arial" w:cs="Arial"/>
          <w:szCs w:val="24"/>
          <w:lang w:eastAsia="hr-HR"/>
        </w:rPr>
        <w:t>55</w:t>
      </w:r>
      <w:r w:rsidRPr="003562FB">
        <w:rPr>
          <w:rFonts w:ascii="Arial" w:eastAsia="Times New Roman" w:hAnsi="Arial" w:cs="Arial"/>
          <w:szCs w:val="24"/>
          <w:lang w:eastAsia="hr-HR"/>
        </w:rPr>
        <w:t>%</w:t>
      </w:r>
      <w:r w:rsidR="003A68DC">
        <w:rPr>
          <w:rFonts w:ascii="Arial" w:eastAsia="Times New Roman" w:hAnsi="Arial" w:cs="Arial"/>
          <w:szCs w:val="24"/>
          <w:lang w:eastAsia="hr-HR"/>
        </w:rPr>
        <w:t xml:space="preserve"> i povećanja prihoda od najmova za 32,25%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762913">
        <w:rPr>
          <w:rFonts w:ascii="Arial" w:eastAsia="Times New Roman" w:hAnsi="Arial" w:cs="Arial"/>
          <w:szCs w:val="24"/>
          <w:lang w:eastAsia="hr-HR"/>
        </w:rPr>
        <w:t xml:space="preserve"> zbog brisanja Centra za kulturu Novi Zagreb iz registra obveznika PDV-a</w:t>
      </w:r>
      <w:r w:rsidR="00A228C1">
        <w:rPr>
          <w:rFonts w:ascii="Arial" w:eastAsia="Times New Roman" w:hAnsi="Arial" w:cs="Arial"/>
          <w:szCs w:val="24"/>
          <w:lang w:eastAsia="hr-HR"/>
        </w:rPr>
        <w:t xml:space="preserve"> s 01.01.2025. godine</w:t>
      </w:r>
    </w:p>
    <w:p w14:paraId="42BE5DC7" w14:textId="77777777" w:rsidR="003A68DC" w:rsidRPr="003562FB" w:rsidRDefault="003A68DC" w:rsidP="003A68DC">
      <w:pPr>
        <w:ind w:left="1416" w:hanging="1416"/>
        <w:jc w:val="both"/>
        <w:rPr>
          <w:rFonts w:ascii="Arial" w:hAnsi="Arial" w:cs="Arial"/>
        </w:rPr>
      </w:pPr>
    </w:p>
    <w:p w14:paraId="3A797787" w14:textId="59559F73" w:rsidR="00FF17F8" w:rsidRDefault="00FF17F8" w:rsidP="00FF17F8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3562FB">
        <w:rPr>
          <w:rFonts w:ascii="Arial" w:eastAsia="Times New Roman" w:hAnsi="Arial" w:cs="Arial"/>
          <w:szCs w:val="24"/>
          <w:lang w:eastAsia="hr-HR"/>
        </w:rPr>
        <w:t>šifra 671</w:t>
      </w:r>
      <w:r w:rsidRPr="003562FB">
        <w:rPr>
          <w:rFonts w:ascii="Arial" w:eastAsia="Times New Roman" w:hAnsi="Arial" w:cs="Arial"/>
          <w:szCs w:val="24"/>
          <w:lang w:eastAsia="hr-HR"/>
        </w:rPr>
        <w:tab/>
        <w:t xml:space="preserve">Prihodi iz nadležnog proračuna za financiranje redovne djelatnosti proračunskih korisnika –  povećanje za </w:t>
      </w:r>
      <w:r w:rsidR="00A228C1">
        <w:rPr>
          <w:rFonts w:ascii="Arial" w:eastAsia="Times New Roman" w:hAnsi="Arial" w:cs="Arial"/>
          <w:szCs w:val="24"/>
          <w:lang w:eastAsia="hr-HR"/>
        </w:rPr>
        <w:t>2</w:t>
      </w:r>
      <w:r w:rsidR="003A68DC">
        <w:rPr>
          <w:rFonts w:ascii="Arial" w:eastAsia="Times New Roman" w:hAnsi="Arial" w:cs="Arial"/>
          <w:szCs w:val="24"/>
          <w:lang w:eastAsia="hr-HR"/>
        </w:rPr>
        <w:t>8</w:t>
      </w:r>
      <w:r w:rsidRPr="003562FB">
        <w:rPr>
          <w:rFonts w:ascii="Arial" w:eastAsia="Times New Roman" w:hAnsi="Arial" w:cs="Arial"/>
          <w:szCs w:val="24"/>
          <w:lang w:eastAsia="hr-HR"/>
        </w:rPr>
        <w:t>,</w:t>
      </w:r>
      <w:r w:rsidR="004B139A">
        <w:rPr>
          <w:rFonts w:ascii="Arial" w:eastAsia="Times New Roman" w:hAnsi="Arial" w:cs="Arial"/>
          <w:szCs w:val="24"/>
          <w:lang w:eastAsia="hr-HR"/>
        </w:rPr>
        <w:t>37</w:t>
      </w:r>
      <w:r w:rsidRPr="003562FB">
        <w:rPr>
          <w:rFonts w:ascii="Arial" w:eastAsia="Times New Roman" w:hAnsi="Arial" w:cs="Arial"/>
          <w:szCs w:val="24"/>
          <w:lang w:eastAsia="hr-HR"/>
        </w:rPr>
        <w:t xml:space="preserve">% u odnosu na prethodnu godinu,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zbog povećanja osnovice za plaću na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1.007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43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Čl.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1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V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 dodatka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Kolektivno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u</w:t>
      </w:r>
      <w:r w:rsidR="006A0597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za 2025. godinu</w:t>
      </w:r>
      <w:r w:rsidR="006A0597">
        <w:rPr>
          <w:rFonts w:ascii="Arial" w:eastAsia="SimSun" w:hAnsi="Arial" w:cs="Arial"/>
          <w:kern w:val="1"/>
          <w:szCs w:val="24"/>
          <w:lang w:eastAsia="zh-CN" w:bidi="hi-IN"/>
        </w:rPr>
        <w:t xml:space="preserve">,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zbog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poveć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a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nja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mjesečne naknade za prehranu koja se utvrđuje u iznosu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100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,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00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po zaposleniku prema Čl.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8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 xml:space="preserve"> V dodatka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>Kolektivno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 xml:space="preserve">u, </w:t>
      </w:r>
      <w:r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te zbog povećanja sredstava za programsku djelatnost za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42,86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% u 202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5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. godini (202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4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.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49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.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0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00,00 EUR-a – 202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5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. </w:t>
      </w:r>
      <w:r w:rsidR="00A228C1">
        <w:rPr>
          <w:rFonts w:ascii="Arial" w:eastAsia="SimSun" w:hAnsi="Arial" w:cs="Arial"/>
          <w:kern w:val="1"/>
          <w:szCs w:val="24"/>
          <w:lang w:eastAsia="zh-CN" w:bidi="hi-IN"/>
        </w:rPr>
        <w:t>70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.</w:t>
      </w:r>
      <w:r w:rsidR="004C05A0">
        <w:rPr>
          <w:rFonts w:ascii="Arial" w:eastAsia="SimSun" w:hAnsi="Arial" w:cs="Arial"/>
          <w:kern w:val="1"/>
          <w:szCs w:val="24"/>
          <w:lang w:eastAsia="zh-CN" w:bidi="hi-IN"/>
        </w:rPr>
        <w:t>0</w:t>
      </w:r>
      <w:r>
        <w:rPr>
          <w:rFonts w:ascii="Arial" w:eastAsia="SimSun" w:hAnsi="Arial" w:cs="Arial"/>
          <w:kern w:val="1"/>
          <w:szCs w:val="24"/>
          <w:lang w:eastAsia="zh-CN" w:bidi="hi-IN"/>
        </w:rPr>
        <w:t>00,00 EUR-a)</w:t>
      </w:r>
    </w:p>
    <w:p w14:paraId="098607A9" w14:textId="77777777" w:rsidR="002B78DC" w:rsidRDefault="002B78DC" w:rsidP="00FF17F8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45990F0B" w14:textId="77777777" w:rsidR="002B78DC" w:rsidRPr="003562FB" w:rsidRDefault="002B78DC" w:rsidP="00FF17F8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4AD94BA5" w14:textId="3A077BB1" w:rsidR="0088320A" w:rsidRPr="00165536" w:rsidRDefault="0088320A" w:rsidP="0088320A">
      <w:pPr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165536">
        <w:rPr>
          <w:rFonts w:ascii="Arial" w:eastAsia="Times New Roman" w:hAnsi="Arial" w:cs="Arial"/>
          <w:b/>
          <w:szCs w:val="24"/>
          <w:lang w:eastAsia="hr-HR"/>
        </w:rPr>
        <w:lastRenderedPageBreak/>
        <w:t>OBRAZLOŽENJE RASHODA</w:t>
      </w:r>
    </w:p>
    <w:p w14:paraId="0D37C479" w14:textId="77777777" w:rsidR="0088320A" w:rsidRPr="00165536" w:rsidRDefault="0088320A" w:rsidP="0088320A">
      <w:pPr>
        <w:jc w:val="both"/>
        <w:rPr>
          <w:rFonts w:ascii="Arial" w:eastAsia="Times New Roman" w:hAnsi="Arial" w:cs="Arial"/>
          <w:sz w:val="22"/>
          <w:lang w:eastAsia="hr-HR"/>
        </w:rPr>
      </w:pPr>
      <w:r w:rsidRPr="00165536">
        <w:rPr>
          <w:rFonts w:ascii="Arial" w:eastAsia="Times New Roman" w:hAnsi="Arial" w:cs="Arial"/>
          <w:sz w:val="22"/>
          <w:lang w:eastAsia="hr-HR"/>
        </w:rPr>
        <w:t xml:space="preserve">    </w:t>
      </w:r>
    </w:p>
    <w:p w14:paraId="2F790D08" w14:textId="77777777" w:rsidR="0088320A" w:rsidRPr="00165536" w:rsidRDefault="0088320A" w:rsidP="0088320A">
      <w:pPr>
        <w:jc w:val="both"/>
        <w:rPr>
          <w:rFonts w:ascii="Arial" w:eastAsia="Times New Roman" w:hAnsi="Arial" w:cs="Arial"/>
          <w:sz w:val="22"/>
          <w:lang w:eastAsia="hr-HR"/>
        </w:rPr>
      </w:pPr>
      <w:r w:rsidRPr="00165536">
        <w:rPr>
          <w:rFonts w:ascii="Arial" w:eastAsia="Times New Roman" w:hAnsi="Arial" w:cs="Arial"/>
          <w:sz w:val="22"/>
          <w:lang w:eastAsia="hr-HR"/>
        </w:rPr>
        <w:t xml:space="preserve">  </w:t>
      </w:r>
    </w:p>
    <w:p w14:paraId="51F5B2CA" w14:textId="60765195" w:rsidR="00C177B2" w:rsidRPr="00ED42E9" w:rsidRDefault="0088320A" w:rsidP="0088320A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ED42E9">
        <w:rPr>
          <w:rFonts w:ascii="Arial" w:eastAsia="Times New Roman" w:hAnsi="Arial" w:cs="Arial"/>
          <w:szCs w:val="24"/>
          <w:lang w:eastAsia="hr-HR"/>
        </w:rPr>
        <w:t>Ukupni rashodi poslovanja u ovom razdoblju su u iznosu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3</w:t>
      </w:r>
      <w:r w:rsidR="00BE1DD6">
        <w:rPr>
          <w:rFonts w:ascii="Arial" w:eastAsia="Times New Roman" w:hAnsi="Arial" w:cs="Arial"/>
          <w:szCs w:val="24"/>
          <w:lang w:eastAsia="hr-HR"/>
        </w:rPr>
        <w:t>25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.</w:t>
      </w:r>
      <w:r w:rsidR="00BE1DD6">
        <w:rPr>
          <w:rFonts w:ascii="Arial" w:eastAsia="Times New Roman" w:hAnsi="Arial" w:cs="Arial"/>
          <w:szCs w:val="24"/>
          <w:lang w:eastAsia="hr-HR"/>
        </w:rPr>
        <w:t>494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,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3</w:t>
      </w:r>
      <w:r w:rsidR="00BE1DD6">
        <w:rPr>
          <w:rFonts w:ascii="Arial" w:eastAsia="Times New Roman" w:hAnsi="Arial" w:cs="Arial"/>
          <w:szCs w:val="24"/>
          <w:lang w:eastAsia="hr-HR"/>
        </w:rPr>
        <w:t>0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EUR-a </w:t>
      </w:r>
      <w:r w:rsidRPr="00ED42E9">
        <w:rPr>
          <w:rFonts w:ascii="Arial" w:eastAsia="Times New Roman" w:hAnsi="Arial" w:cs="Arial"/>
          <w:szCs w:val="24"/>
          <w:lang w:eastAsia="hr-HR"/>
        </w:rPr>
        <w:t xml:space="preserve">, od toga rashodi za zaposlene iznose 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200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.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881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,</w:t>
      </w:r>
      <w:r w:rsidR="004B139A">
        <w:rPr>
          <w:rFonts w:ascii="Arial" w:eastAsia="Times New Roman" w:hAnsi="Arial" w:cs="Arial"/>
          <w:szCs w:val="24"/>
          <w:lang w:eastAsia="hr-HR"/>
        </w:rPr>
        <w:t>1</w:t>
      </w:r>
      <w:r w:rsidR="00434D96" w:rsidRPr="00ED42E9">
        <w:rPr>
          <w:rFonts w:ascii="Arial" w:eastAsia="Times New Roman" w:hAnsi="Arial" w:cs="Arial"/>
          <w:szCs w:val="24"/>
          <w:lang w:eastAsia="hr-HR"/>
        </w:rPr>
        <w:t>6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ED42E9">
        <w:rPr>
          <w:rFonts w:ascii="Arial" w:eastAsia="Times New Roman" w:hAnsi="Arial" w:cs="Arial"/>
          <w:szCs w:val="24"/>
          <w:lang w:eastAsia="hr-HR"/>
        </w:rPr>
        <w:t xml:space="preserve">, materijalni rashodi 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1</w:t>
      </w:r>
      <w:r w:rsidR="00BE1DD6">
        <w:rPr>
          <w:rFonts w:ascii="Arial" w:eastAsia="Times New Roman" w:hAnsi="Arial" w:cs="Arial"/>
          <w:szCs w:val="24"/>
          <w:lang w:eastAsia="hr-HR"/>
        </w:rPr>
        <w:t>23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.</w:t>
      </w:r>
      <w:r w:rsidR="00BE1DD6">
        <w:rPr>
          <w:rFonts w:ascii="Arial" w:eastAsia="Times New Roman" w:hAnsi="Arial" w:cs="Arial"/>
          <w:szCs w:val="24"/>
          <w:lang w:eastAsia="hr-HR"/>
        </w:rPr>
        <w:t>993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22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EUR-a</w:t>
      </w:r>
      <w:r w:rsidR="001E746C" w:rsidRPr="00ED42E9">
        <w:rPr>
          <w:rFonts w:ascii="Arial" w:eastAsia="Times New Roman" w:hAnsi="Arial" w:cs="Arial"/>
          <w:szCs w:val="24"/>
          <w:lang w:eastAsia="hr-HR"/>
        </w:rPr>
        <w:t>,</w:t>
      </w:r>
      <w:r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  <w:r w:rsidR="00C177B2"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ED42E9">
        <w:rPr>
          <w:rFonts w:ascii="Arial" w:eastAsia="Times New Roman" w:hAnsi="Arial" w:cs="Arial"/>
          <w:szCs w:val="24"/>
          <w:lang w:eastAsia="hr-HR"/>
        </w:rPr>
        <w:t xml:space="preserve">financijski rashodi 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619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>,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92</w:t>
      </w:r>
      <w:r w:rsidR="00434D96" w:rsidRPr="00ED42E9">
        <w:rPr>
          <w:rFonts w:ascii="Arial" w:eastAsia="Times New Roman" w:hAnsi="Arial" w:cs="Arial"/>
          <w:szCs w:val="24"/>
          <w:lang w:eastAsia="hr-HR"/>
        </w:rPr>
        <w:t xml:space="preserve"> EUR-a.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</w:p>
    <w:p w14:paraId="59D8C2C7" w14:textId="717BC955" w:rsidR="0088320A" w:rsidRPr="00ED42E9" w:rsidRDefault="0088320A" w:rsidP="0088320A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ED42E9">
        <w:rPr>
          <w:rFonts w:ascii="Arial" w:eastAsia="Times New Roman" w:hAnsi="Arial" w:cs="Arial"/>
          <w:szCs w:val="24"/>
          <w:lang w:eastAsia="hr-HR"/>
        </w:rPr>
        <w:t xml:space="preserve">U strukturi ukupnih rashoda poslovanja, rashodi za zaposlene čine </w:t>
      </w:r>
      <w:r w:rsidR="00B3192C" w:rsidRPr="00ED42E9">
        <w:rPr>
          <w:rFonts w:ascii="Arial" w:eastAsia="Times New Roman" w:hAnsi="Arial" w:cs="Arial"/>
          <w:szCs w:val="24"/>
          <w:lang w:eastAsia="hr-HR"/>
        </w:rPr>
        <w:t>6</w:t>
      </w:r>
      <w:r w:rsidR="00BE1DD6">
        <w:rPr>
          <w:rFonts w:ascii="Arial" w:eastAsia="Times New Roman" w:hAnsi="Arial" w:cs="Arial"/>
          <w:szCs w:val="24"/>
          <w:lang w:eastAsia="hr-HR"/>
        </w:rPr>
        <w:t>1</w:t>
      </w:r>
      <w:r w:rsidRPr="00ED42E9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72</w:t>
      </w:r>
      <w:r w:rsidRPr="00ED42E9">
        <w:rPr>
          <w:rFonts w:ascii="Arial" w:eastAsia="Times New Roman" w:hAnsi="Arial" w:cs="Arial"/>
          <w:szCs w:val="24"/>
          <w:lang w:eastAsia="hr-HR"/>
        </w:rPr>
        <w:t xml:space="preserve">%, materijalni rashodi 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3</w:t>
      </w:r>
      <w:r w:rsidR="00BE1DD6">
        <w:rPr>
          <w:rFonts w:ascii="Arial" w:eastAsia="Times New Roman" w:hAnsi="Arial" w:cs="Arial"/>
          <w:szCs w:val="24"/>
          <w:lang w:eastAsia="hr-HR"/>
        </w:rPr>
        <w:t>8</w:t>
      </w:r>
      <w:r w:rsidRPr="00ED42E9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09</w:t>
      </w:r>
      <w:r w:rsidRPr="00ED42E9">
        <w:rPr>
          <w:rFonts w:ascii="Arial" w:eastAsia="Times New Roman" w:hAnsi="Arial" w:cs="Arial"/>
          <w:szCs w:val="24"/>
          <w:lang w:eastAsia="hr-HR"/>
        </w:rPr>
        <w:t>%,</w:t>
      </w:r>
      <w:r w:rsidR="003C16D0"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ED42E9">
        <w:rPr>
          <w:rFonts w:ascii="Arial" w:eastAsia="Times New Roman" w:hAnsi="Arial" w:cs="Arial"/>
          <w:szCs w:val="24"/>
          <w:lang w:eastAsia="hr-HR"/>
        </w:rPr>
        <w:t>financijski rashodi</w:t>
      </w:r>
      <w:r w:rsidR="003C16D0" w:rsidRPr="00ED42E9">
        <w:rPr>
          <w:rFonts w:ascii="Arial" w:eastAsia="Times New Roman" w:hAnsi="Arial" w:cs="Arial"/>
          <w:szCs w:val="24"/>
          <w:lang w:eastAsia="hr-HR"/>
        </w:rPr>
        <w:t xml:space="preserve"> 0</w:t>
      </w:r>
      <w:r w:rsidRPr="00ED42E9">
        <w:rPr>
          <w:rFonts w:ascii="Arial" w:eastAsia="Times New Roman" w:hAnsi="Arial" w:cs="Arial"/>
          <w:szCs w:val="24"/>
          <w:lang w:eastAsia="hr-HR"/>
        </w:rPr>
        <w:t>,</w:t>
      </w:r>
      <w:r w:rsidR="00ED42E9" w:rsidRPr="00ED42E9">
        <w:rPr>
          <w:rFonts w:ascii="Arial" w:eastAsia="Times New Roman" w:hAnsi="Arial" w:cs="Arial"/>
          <w:szCs w:val="24"/>
          <w:lang w:eastAsia="hr-HR"/>
        </w:rPr>
        <w:t>19</w:t>
      </w:r>
      <w:r w:rsidRPr="00ED42E9">
        <w:rPr>
          <w:rFonts w:ascii="Arial" w:eastAsia="Times New Roman" w:hAnsi="Arial" w:cs="Arial"/>
          <w:szCs w:val="24"/>
          <w:lang w:eastAsia="hr-HR"/>
        </w:rPr>
        <w:t>%</w:t>
      </w:r>
      <w:r w:rsidR="00434D96" w:rsidRPr="00ED42E9">
        <w:rPr>
          <w:rFonts w:ascii="Arial" w:eastAsia="Times New Roman" w:hAnsi="Arial" w:cs="Arial"/>
          <w:szCs w:val="24"/>
          <w:lang w:eastAsia="hr-HR"/>
        </w:rPr>
        <w:t>.</w:t>
      </w:r>
      <w:r w:rsidR="009B4F82" w:rsidRPr="00ED42E9">
        <w:rPr>
          <w:rFonts w:ascii="Arial" w:eastAsia="Times New Roman" w:hAnsi="Arial" w:cs="Arial"/>
          <w:szCs w:val="24"/>
          <w:lang w:eastAsia="hr-HR"/>
        </w:rPr>
        <w:t xml:space="preserve"> </w:t>
      </w:r>
    </w:p>
    <w:p w14:paraId="6BB52C80" w14:textId="77777777" w:rsidR="0088320A" w:rsidRPr="00525568" w:rsidRDefault="0088320A" w:rsidP="0088320A">
      <w:pPr>
        <w:ind w:left="360"/>
        <w:jc w:val="both"/>
        <w:rPr>
          <w:rFonts w:ascii="Arial" w:eastAsia="Times New Roman" w:hAnsi="Arial" w:cs="Arial"/>
          <w:color w:val="EE0000"/>
          <w:szCs w:val="24"/>
          <w:lang w:eastAsia="hr-HR"/>
        </w:rPr>
      </w:pPr>
    </w:p>
    <w:p w14:paraId="20790D08" w14:textId="1017FF54" w:rsidR="00274F06" w:rsidRPr="0034587C" w:rsidRDefault="0088320A" w:rsidP="0090337E">
      <w:pPr>
        <w:jc w:val="both"/>
        <w:rPr>
          <w:rFonts w:ascii="Arial" w:hAnsi="Arial" w:cs="Arial"/>
          <w:szCs w:val="24"/>
        </w:rPr>
      </w:pPr>
      <w:r w:rsidRPr="0034587C">
        <w:rPr>
          <w:rFonts w:ascii="Arial" w:eastAsia="Times New Roman" w:hAnsi="Arial" w:cs="Arial"/>
          <w:szCs w:val="24"/>
          <w:lang w:eastAsia="hr-HR"/>
        </w:rPr>
        <w:t xml:space="preserve">Prema indeksima ukupni rashodi poslovanja </w:t>
      </w:r>
      <w:r w:rsidR="00165536" w:rsidRPr="0034587C">
        <w:rPr>
          <w:rFonts w:ascii="Arial" w:eastAsia="Times New Roman" w:hAnsi="Arial" w:cs="Arial"/>
          <w:szCs w:val="24"/>
          <w:lang w:eastAsia="hr-HR"/>
        </w:rPr>
        <w:t xml:space="preserve">u </w:t>
      </w:r>
      <w:r w:rsidR="00434D96" w:rsidRPr="0034587C">
        <w:rPr>
          <w:rFonts w:ascii="Arial" w:eastAsia="Times New Roman" w:hAnsi="Arial" w:cs="Arial"/>
          <w:szCs w:val="24"/>
          <w:lang w:eastAsia="hr-HR"/>
        </w:rPr>
        <w:t xml:space="preserve">tekućem razdoblju </w:t>
      </w:r>
      <w:r w:rsidR="001E746C" w:rsidRPr="0034587C">
        <w:rPr>
          <w:rFonts w:ascii="Arial" w:eastAsia="Times New Roman" w:hAnsi="Arial" w:cs="Arial"/>
          <w:szCs w:val="24"/>
          <w:lang w:eastAsia="hr-HR"/>
        </w:rPr>
        <w:t>202</w:t>
      </w:r>
      <w:r w:rsidR="00434D96" w:rsidRPr="0034587C">
        <w:rPr>
          <w:rFonts w:ascii="Arial" w:eastAsia="Times New Roman" w:hAnsi="Arial" w:cs="Arial"/>
          <w:szCs w:val="24"/>
          <w:lang w:eastAsia="hr-HR"/>
        </w:rPr>
        <w:t>5</w:t>
      </w:r>
      <w:r w:rsidRPr="0034587C">
        <w:rPr>
          <w:rFonts w:ascii="Arial" w:eastAsia="Times New Roman" w:hAnsi="Arial" w:cs="Arial"/>
          <w:szCs w:val="24"/>
          <w:lang w:eastAsia="hr-HR"/>
        </w:rPr>
        <w:t>. godin</w:t>
      </w:r>
      <w:r w:rsidR="00165536" w:rsidRPr="0034587C">
        <w:rPr>
          <w:rFonts w:ascii="Arial" w:eastAsia="Times New Roman" w:hAnsi="Arial" w:cs="Arial"/>
          <w:szCs w:val="24"/>
          <w:lang w:eastAsia="hr-HR"/>
        </w:rPr>
        <w:t>i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 su za </w:t>
      </w:r>
      <w:r w:rsidR="00ED42E9" w:rsidRPr="0034587C">
        <w:rPr>
          <w:rFonts w:ascii="Arial" w:eastAsia="Times New Roman" w:hAnsi="Arial" w:cs="Arial"/>
          <w:szCs w:val="24"/>
          <w:lang w:eastAsia="hr-HR"/>
        </w:rPr>
        <w:t>28</w:t>
      </w:r>
      <w:r w:rsidRPr="0034587C">
        <w:rPr>
          <w:rFonts w:ascii="Arial" w:eastAsia="Times New Roman" w:hAnsi="Arial" w:cs="Arial"/>
          <w:szCs w:val="24"/>
          <w:lang w:eastAsia="hr-HR"/>
        </w:rPr>
        <w:t>,</w:t>
      </w:r>
      <w:r w:rsidR="004B139A">
        <w:rPr>
          <w:rFonts w:ascii="Arial" w:eastAsia="Times New Roman" w:hAnsi="Arial" w:cs="Arial"/>
          <w:szCs w:val="24"/>
          <w:lang w:eastAsia="hr-HR"/>
        </w:rPr>
        <w:t>11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3192C" w:rsidRPr="0034587C">
        <w:rPr>
          <w:rFonts w:ascii="Arial" w:eastAsia="Times New Roman" w:hAnsi="Arial" w:cs="Arial"/>
          <w:szCs w:val="24"/>
          <w:lang w:eastAsia="hr-HR"/>
        </w:rPr>
        <w:t>veći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 od ukupnih rashoda istog obračunskog razdoblja u 20</w:t>
      </w:r>
      <w:r w:rsidR="0094153F" w:rsidRPr="0034587C">
        <w:rPr>
          <w:rFonts w:ascii="Arial" w:eastAsia="Times New Roman" w:hAnsi="Arial" w:cs="Arial"/>
          <w:szCs w:val="24"/>
          <w:lang w:eastAsia="hr-HR"/>
        </w:rPr>
        <w:t>2</w:t>
      </w:r>
      <w:r w:rsidR="00023526" w:rsidRPr="0034587C">
        <w:rPr>
          <w:rFonts w:ascii="Arial" w:eastAsia="Times New Roman" w:hAnsi="Arial" w:cs="Arial"/>
          <w:szCs w:val="24"/>
          <w:lang w:eastAsia="hr-HR"/>
        </w:rPr>
        <w:t>4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. godini. Prema indeksima rashodi za zaposlene su za </w:t>
      </w:r>
      <w:r w:rsidR="00ED42E9" w:rsidRPr="0034587C">
        <w:rPr>
          <w:rFonts w:ascii="Arial" w:eastAsia="Times New Roman" w:hAnsi="Arial" w:cs="Arial"/>
          <w:szCs w:val="24"/>
          <w:lang w:eastAsia="hr-HR"/>
        </w:rPr>
        <w:t>2</w:t>
      </w:r>
      <w:r w:rsidR="00BE1DD6">
        <w:rPr>
          <w:rFonts w:ascii="Arial" w:eastAsia="Times New Roman" w:hAnsi="Arial" w:cs="Arial"/>
          <w:szCs w:val="24"/>
          <w:lang w:eastAsia="hr-HR"/>
        </w:rPr>
        <w:t>3</w:t>
      </w:r>
      <w:r w:rsidRPr="0034587C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99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9B4F82" w:rsidRPr="0034587C">
        <w:rPr>
          <w:rFonts w:ascii="Arial" w:eastAsia="Times New Roman" w:hAnsi="Arial" w:cs="Arial"/>
          <w:szCs w:val="24"/>
          <w:lang w:eastAsia="hr-HR"/>
        </w:rPr>
        <w:t>veći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34587C">
        <w:rPr>
          <w:rFonts w:ascii="Arial" w:eastAsia="Times New Roman" w:hAnsi="Arial" w:cs="Arial"/>
          <w:szCs w:val="24"/>
          <w:lang w:eastAsia="hr-HR"/>
        </w:rPr>
        <w:t>2</w:t>
      </w:r>
      <w:r w:rsidR="00023526" w:rsidRPr="0034587C">
        <w:rPr>
          <w:rFonts w:ascii="Arial" w:eastAsia="Times New Roman" w:hAnsi="Arial" w:cs="Arial"/>
          <w:szCs w:val="24"/>
          <w:lang w:eastAsia="hr-HR"/>
        </w:rPr>
        <w:t>4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. godine, materijalni rashodi su za </w:t>
      </w:r>
      <w:r w:rsidR="00CB493A" w:rsidRPr="0034587C">
        <w:rPr>
          <w:rFonts w:ascii="Arial" w:eastAsia="Times New Roman" w:hAnsi="Arial" w:cs="Arial"/>
          <w:szCs w:val="24"/>
          <w:lang w:eastAsia="hr-HR"/>
        </w:rPr>
        <w:t>3</w:t>
      </w:r>
      <w:r w:rsidR="00ED42E9" w:rsidRPr="0034587C">
        <w:rPr>
          <w:rFonts w:ascii="Arial" w:eastAsia="Times New Roman" w:hAnsi="Arial" w:cs="Arial"/>
          <w:szCs w:val="24"/>
          <w:lang w:eastAsia="hr-HR"/>
        </w:rPr>
        <w:t>9</w:t>
      </w:r>
      <w:r w:rsidRPr="0034587C">
        <w:rPr>
          <w:rFonts w:ascii="Arial" w:eastAsia="Times New Roman" w:hAnsi="Arial" w:cs="Arial"/>
          <w:szCs w:val="24"/>
          <w:lang w:eastAsia="hr-HR"/>
        </w:rPr>
        <w:t>,</w:t>
      </w:r>
      <w:r w:rsidR="00023526" w:rsidRPr="0034587C">
        <w:rPr>
          <w:rFonts w:ascii="Arial" w:eastAsia="Times New Roman" w:hAnsi="Arial" w:cs="Arial"/>
          <w:szCs w:val="24"/>
          <w:lang w:eastAsia="hr-HR"/>
        </w:rPr>
        <w:t>5</w:t>
      </w:r>
      <w:r w:rsidR="00BE1DD6">
        <w:rPr>
          <w:rFonts w:ascii="Arial" w:eastAsia="Times New Roman" w:hAnsi="Arial" w:cs="Arial"/>
          <w:szCs w:val="24"/>
          <w:lang w:eastAsia="hr-HR"/>
        </w:rPr>
        <w:t>1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3192C" w:rsidRPr="0034587C">
        <w:rPr>
          <w:rFonts w:ascii="Arial" w:eastAsia="Times New Roman" w:hAnsi="Arial" w:cs="Arial"/>
          <w:szCs w:val="24"/>
          <w:lang w:eastAsia="hr-HR"/>
        </w:rPr>
        <w:t>veći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34587C">
        <w:rPr>
          <w:rFonts w:ascii="Arial" w:eastAsia="Times New Roman" w:hAnsi="Arial" w:cs="Arial"/>
          <w:szCs w:val="24"/>
          <w:lang w:eastAsia="hr-HR"/>
        </w:rPr>
        <w:t>2</w:t>
      </w:r>
      <w:r w:rsidR="00023526" w:rsidRPr="0034587C">
        <w:rPr>
          <w:rFonts w:ascii="Arial" w:eastAsia="Times New Roman" w:hAnsi="Arial" w:cs="Arial"/>
          <w:szCs w:val="24"/>
          <w:lang w:eastAsia="hr-HR"/>
        </w:rPr>
        <w:t>4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. godine, financijski rashodi su za </w:t>
      </w:r>
      <w:r w:rsidR="00ED42E9" w:rsidRPr="0034587C">
        <w:rPr>
          <w:rFonts w:ascii="Arial" w:eastAsia="Times New Roman" w:hAnsi="Arial" w:cs="Arial"/>
          <w:szCs w:val="24"/>
          <w:lang w:eastAsia="hr-HR"/>
        </w:rPr>
        <w:t>10</w:t>
      </w:r>
      <w:r w:rsidR="001E746C" w:rsidRPr="0034587C">
        <w:rPr>
          <w:rFonts w:ascii="Arial" w:eastAsia="Times New Roman" w:hAnsi="Arial" w:cs="Arial"/>
          <w:szCs w:val="24"/>
          <w:lang w:eastAsia="hr-HR"/>
        </w:rPr>
        <w:t>,</w:t>
      </w:r>
      <w:r w:rsidR="00ED42E9" w:rsidRPr="0034587C">
        <w:rPr>
          <w:rFonts w:ascii="Arial" w:eastAsia="Times New Roman" w:hAnsi="Arial" w:cs="Arial"/>
          <w:szCs w:val="24"/>
          <w:lang w:eastAsia="hr-HR"/>
        </w:rPr>
        <w:t>9</w:t>
      </w:r>
      <w:r w:rsidR="00BE1DD6">
        <w:rPr>
          <w:rFonts w:ascii="Arial" w:eastAsia="Times New Roman" w:hAnsi="Arial" w:cs="Arial"/>
          <w:szCs w:val="24"/>
          <w:lang w:eastAsia="hr-HR"/>
        </w:rPr>
        <w:t>1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% </w:t>
      </w:r>
      <w:r w:rsidR="00B3192C" w:rsidRPr="0034587C">
        <w:rPr>
          <w:rFonts w:ascii="Arial" w:eastAsia="Times New Roman" w:hAnsi="Arial" w:cs="Arial"/>
          <w:szCs w:val="24"/>
          <w:lang w:eastAsia="hr-HR"/>
        </w:rPr>
        <w:t>veći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 nego 20</w:t>
      </w:r>
      <w:r w:rsidR="0094153F" w:rsidRPr="0034587C">
        <w:rPr>
          <w:rFonts w:ascii="Arial" w:eastAsia="Times New Roman" w:hAnsi="Arial" w:cs="Arial"/>
          <w:szCs w:val="24"/>
          <w:lang w:eastAsia="hr-HR"/>
        </w:rPr>
        <w:t>2</w:t>
      </w:r>
      <w:r w:rsidR="00023526" w:rsidRPr="0034587C">
        <w:rPr>
          <w:rFonts w:ascii="Arial" w:eastAsia="Times New Roman" w:hAnsi="Arial" w:cs="Arial"/>
          <w:szCs w:val="24"/>
          <w:lang w:eastAsia="hr-HR"/>
        </w:rPr>
        <w:t>4</w:t>
      </w:r>
      <w:r w:rsidRPr="0034587C">
        <w:rPr>
          <w:rFonts w:ascii="Arial" w:eastAsia="Times New Roman" w:hAnsi="Arial" w:cs="Arial"/>
          <w:szCs w:val="24"/>
          <w:lang w:eastAsia="hr-HR"/>
        </w:rPr>
        <w:t xml:space="preserve">. </w:t>
      </w:r>
      <w:r w:rsidR="00B41DA4" w:rsidRPr="0034587C">
        <w:rPr>
          <w:rFonts w:ascii="Arial" w:eastAsia="Times New Roman" w:hAnsi="Arial" w:cs="Arial"/>
          <w:szCs w:val="24"/>
          <w:lang w:eastAsia="hr-HR"/>
        </w:rPr>
        <w:t>g</w:t>
      </w:r>
      <w:r w:rsidRPr="0034587C">
        <w:rPr>
          <w:rFonts w:ascii="Arial" w:eastAsia="Times New Roman" w:hAnsi="Arial" w:cs="Arial"/>
          <w:szCs w:val="24"/>
          <w:lang w:eastAsia="hr-HR"/>
        </w:rPr>
        <w:t>odine</w:t>
      </w:r>
      <w:r w:rsidR="00C177B2" w:rsidRPr="0034587C">
        <w:rPr>
          <w:rFonts w:ascii="Arial" w:eastAsia="Times New Roman" w:hAnsi="Arial" w:cs="Arial"/>
          <w:szCs w:val="24"/>
          <w:lang w:eastAsia="hr-HR"/>
        </w:rPr>
        <w:t>.</w:t>
      </w:r>
    </w:p>
    <w:p w14:paraId="5EF5C059" w14:textId="77777777" w:rsidR="00274F06" w:rsidRDefault="00274F06" w:rsidP="0090337E">
      <w:pPr>
        <w:jc w:val="both"/>
        <w:rPr>
          <w:rFonts w:ascii="Arial" w:hAnsi="Arial" w:cs="Arial"/>
          <w:color w:val="FF0000"/>
        </w:rPr>
      </w:pPr>
    </w:p>
    <w:p w14:paraId="14E10B5F" w14:textId="77777777" w:rsidR="003D7406" w:rsidRDefault="003D7406" w:rsidP="0090337E">
      <w:pPr>
        <w:jc w:val="both"/>
        <w:rPr>
          <w:rFonts w:ascii="Arial" w:hAnsi="Arial" w:cs="Arial"/>
          <w:color w:val="FF0000"/>
        </w:rPr>
      </w:pPr>
    </w:p>
    <w:p w14:paraId="366DC1BB" w14:textId="30D8E615" w:rsidR="00DE6D89" w:rsidRDefault="00DE6D89" w:rsidP="00DE6D89">
      <w:pPr>
        <w:ind w:left="1416" w:hanging="141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>
        <w:rPr>
          <w:rFonts w:ascii="Arial" w:eastAsia="Times New Roman" w:hAnsi="Arial" w:cs="Arial"/>
          <w:szCs w:val="24"/>
          <w:lang w:eastAsia="hr-HR"/>
        </w:rPr>
        <w:t>šifra 311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Plaće (bruto)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 xml:space="preserve">povećanje za </w:t>
      </w:r>
      <w:r w:rsidR="00ED42E9">
        <w:rPr>
          <w:rFonts w:ascii="Arial" w:eastAsia="Times New Roman" w:hAnsi="Arial" w:cs="Arial"/>
          <w:szCs w:val="24"/>
          <w:lang w:eastAsia="hr-HR"/>
        </w:rPr>
        <w:t>33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D42E9">
        <w:rPr>
          <w:rFonts w:ascii="Arial" w:eastAsia="Times New Roman" w:hAnsi="Arial" w:cs="Arial"/>
          <w:szCs w:val="24"/>
          <w:lang w:eastAsia="hr-HR"/>
        </w:rPr>
        <w:t>10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zbog povećanja osnovice za 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 xml:space="preserve">obračun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plać</w:t>
      </w:r>
      <w:r w:rsidR="00C85F96">
        <w:rPr>
          <w:rFonts w:ascii="Arial" w:eastAsia="SimSun" w:hAnsi="Arial" w:cs="Arial"/>
          <w:kern w:val="1"/>
          <w:szCs w:val="24"/>
          <w:lang w:eastAsia="zh-CN" w:bidi="hi-IN"/>
        </w:rPr>
        <w:t>e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na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1.007,43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</w:t>
      </w:r>
      <w:r w:rsidR="00023526" w:rsidRPr="003562FB">
        <w:rPr>
          <w:rFonts w:ascii="Arial" w:eastAsia="SimSun" w:hAnsi="Arial" w:cs="Arial"/>
          <w:kern w:val="1"/>
          <w:szCs w:val="24"/>
          <w:lang w:eastAsia="zh-CN" w:bidi="hi-IN"/>
        </w:rPr>
        <w:t>prema Čl.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1</w:t>
      </w:r>
      <w:r w:rsidR="00023526"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 xml:space="preserve">V dodatka </w:t>
      </w:r>
      <w:r w:rsidR="00023526" w:rsidRPr="003562FB">
        <w:rPr>
          <w:rFonts w:ascii="Arial" w:eastAsia="SimSun" w:hAnsi="Arial" w:cs="Arial"/>
          <w:kern w:val="1"/>
          <w:szCs w:val="24"/>
          <w:lang w:eastAsia="zh-CN" w:bidi="hi-IN"/>
        </w:rPr>
        <w:t>Kolektivno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="00023526" w:rsidRPr="003562FB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u za 2025. godinu</w:t>
      </w:r>
      <w:r w:rsidR="00023526" w:rsidRPr="00EB1EED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</w:p>
    <w:p w14:paraId="522D2642" w14:textId="77777777" w:rsidR="00023526" w:rsidRDefault="00023526" w:rsidP="00DE6D89">
      <w:pPr>
        <w:ind w:left="1416" w:hanging="1416"/>
        <w:jc w:val="both"/>
        <w:rPr>
          <w:rFonts w:ascii="Arial" w:hAnsi="Arial" w:cs="Arial"/>
        </w:rPr>
      </w:pPr>
    </w:p>
    <w:p w14:paraId="2BAE0611" w14:textId="4E9AA639" w:rsidR="005534B8" w:rsidRPr="00EB1EED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>
        <w:rPr>
          <w:rFonts w:ascii="Arial" w:eastAsia="Times New Roman" w:hAnsi="Arial" w:cs="Arial"/>
          <w:szCs w:val="24"/>
          <w:lang w:eastAsia="hr-HR"/>
        </w:rPr>
        <w:t>šifra 312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Ostali rashodi za zaposlene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 w:rsidR="00023526">
        <w:rPr>
          <w:rFonts w:ascii="Arial" w:eastAsia="Times New Roman" w:hAnsi="Arial" w:cs="Arial"/>
          <w:szCs w:val="24"/>
          <w:lang w:eastAsia="hr-HR"/>
        </w:rPr>
        <w:t>smanjenje</w:t>
      </w:r>
      <w:r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ED42E9">
        <w:rPr>
          <w:rFonts w:ascii="Arial" w:eastAsia="Times New Roman" w:hAnsi="Arial" w:cs="Arial"/>
          <w:szCs w:val="24"/>
          <w:lang w:eastAsia="hr-HR"/>
        </w:rPr>
        <w:t>28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D42E9">
        <w:rPr>
          <w:rFonts w:ascii="Arial" w:eastAsia="Times New Roman" w:hAnsi="Arial" w:cs="Arial"/>
          <w:szCs w:val="24"/>
          <w:lang w:eastAsia="hr-HR"/>
        </w:rPr>
        <w:t>5</w:t>
      </w:r>
      <w:r w:rsidR="00BE1DD6">
        <w:rPr>
          <w:rFonts w:ascii="Arial" w:eastAsia="Times New Roman" w:hAnsi="Arial" w:cs="Arial"/>
          <w:szCs w:val="24"/>
          <w:lang w:eastAsia="hr-HR"/>
        </w:rPr>
        <w:t>4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EB1EED">
        <w:rPr>
          <w:rFonts w:ascii="Arial" w:eastAsia="SimSun" w:hAnsi="Arial" w:cs="Arial"/>
          <w:kern w:val="1"/>
          <w:szCs w:val="24"/>
          <w:lang w:eastAsia="zh-CN" w:bidi="hi-IN"/>
        </w:rPr>
        <w:t>zbog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isplate otpremnine za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1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djelatni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ka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zbog odlaska u mirovinu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 xml:space="preserve"> (u 2024. godini isplata 2 otpremnine za odlazak u mirovinu)</w:t>
      </w:r>
    </w:p>
    <w:p w14:paraId="4E2B7991" w14:textId="77777777" w:rsidR="00DE6D89" w:rsidRDefault="00DE6D89" w:rsidP="00DE6D89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636B49C" w14:textId="23949EA9" w:rsidR="00DE6D89" w:rsidRDefault="00DE6D89" w:rsidP="00023526">
      <w:pPr>
        <w:ind w:left="1416" w:hanging="1416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>
        <w:rPr>
          <w:rFonts w:ascii="Arial" w:eastAsia="Times New Roman" w:hAnsi="Arial" w:cs="Arial"/>
          <w:szCs w:val="24"/>
          <w:lang w:eastAsia="hr-HR"/>
        </w:rPr>
        <w:t>šifra 313</w:t>
      </w:r>
      <w:r w:rsidRPr="000A1716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Doprinosi na plaće</w:t>
      </w:r>
      <w:r w:rsidRPr="000A1716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 xml:space="preserve">povećanje za </w:t>
      </w:r>
      <w:r w:rsidR="00ED42E9">
        <w:rPr>
          <w:rFonts w:ascii="Arial" w:eastAsia="Times New Roman" w:hAnsi="Arial" w:cs="Arial"/>
          <w:szCs w:val="24"/>
          <w:lang w:eastAsia="hr-HR"/>
        </w:rPr>
        <w:t>33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D42E9">
        <w:rPr>
          <w:rFonts w:ascii="Arial" w:eastAsia="Times New Roman" w:hAnsi="Arial" w:cs="Arial"/>
          <w:szCs w:val="24"/>
          <w:lang w:eastAsia="hr-HR"/>
        </w:rPr>
        <w:t>1</w:t>
      </w:r>
      <w:r>
        <w:rPr>
          <w:rFonts w:ascii="Arial" w:eastAsia="Times New Roman" w:hAnsi="Arial" w:cs="Arial"/>
          <w:szCs w:val="24"/>
          <w:lang w:eastAsia="hr-HR"/>
        </w:rPr>
        <w:t>0</w:t>
      </w:r>
      <w:r w:rsidRPr="000A1716">
        <w:rPr>
          <w:rFonts w:ascii="Arial" w:eastAsia="Times New Roman" w:hAnsi="Arial" w:cs="Arial"/>
          <w:szCs w:val="24"/>
          <w:lang w:eastAsia="hr-HR"/>
        </w:rPr>
        <w:t>%,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zbog povećanja osnovice za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 xml:space="preserve">obračun 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>plać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e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na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1.007,43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EUR-a prema Čl.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1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 xml:space="preserve">.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V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 xml:space="preserve"> dodatka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Kolektivno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m</w:t>
      </w:r>
      <w:r w:rsidRPr="008A5A1D">
        <w:rPr>
          <w:rFonts w:ascii="Arial" w:eastAsia="SimSun" w:hAnsi="Arial" w:cs="Arial"/>
          <w:kern w:val="1"/>
          <w:szCs w:val="24"/>
          <w:lang w:eastAsia="zh-CN" w:bidi="hi-IN"/>
        </w:rPr>
        <w:t xml:space="preserve"> ugovor</w:t>
      </w:r>
      <w:r w:rsidR="00F27875">
        <w:rPr>
          <w:rFonts w:ascii="Arial" w:eastAsia="SimSun" w:hAnsi="Arial" w:cs="Arial"/>
          <w:kern w:val="1"/>
          <w:szCs w:val="24"/>
          <w:lang w:eastAsia="zh-CN" w:bidi="hi-IN"/>
        </w:rPr>
        <w:t>u</w:t>
      </w:r>
      <w:r w:rsidR="005534B8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="00023526">
        <w:rPr>
          <w:rFonts w:ascii="Arial" w:eastAsia="SimSun" w:hAnsi="Arial" w:cs="Arial"/>
          <w:kern w:val="1"/>
          <w:szCs w:val="24"/>
          <w:lang w:eastAsia="zh-CN" w:bidi="hi-IN"/>
        </w:rPr>
        <w:t>za 2025. godinu</w:t>
      </w:r>
    </w:p>
    <w:p w14:paraId="06C95882" w14:textId="77777777" w:rsidR="00023526" w:rsidRDefault="00023526" w:rsidP="00023526">
      <w:pPr>
        <w:ind w:left="1416" w:hanging="1416"/>
        <w:jc w:val="both"/>
        <w:rPr>
          <w:rFonts w:ascii="Arial" w:eastAsia="Times New Roman" w:hAnsi="Arial" w:cs="Arial"/>
          <w:color w:val="FF0000"/>
          <w:szCs w:val="24"/>
          <w:lang w:eastAsia="hr-HR"/>
        </w:rPr>
      </w:pPr>
    </w:p>
    <w:p w14:paraId="0BBBA81B" w14:textId="5D1CC6A3" w:rsidR="00F27875" w:rsidRDefault="00F27875" w:rsidP="00F27875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szCs w:val="24"/>
          <w:lang w:eastAsia="hr-HR"/>
        </w:rPr>
      </w:pPr>
      <w:r w:rsidRPr="007616CD">
        <w:rPr>
          <w:rFonts w:ascii="Arial" w:eastAsia="Times New Roman" w:hAnsi="Arial" w:cs="Arial"/>
          <w:szCs w:val="24"/>
          <w:lang w:eastAsia="hr-HR"/>
        </w:rPr>
        <w:t>šifra 3211</w:t>
      </w:r>
      <w:r w:rsidRPr="007616CD">
        <w:rPr>
          <w:rFonts w:ascii="Arial" w:eastAsia="Times New Roman" w:hAnsi="Arial" w:cs="Arial"/>
          <w:szCs w:val="24"/>
          <w:lang w:eastAsia="hr-HR"/>
        </w:rPr>
        <w:tab/>
        <w:t xml:space="preserve">Službena putovanja –  </w:t>
      </w:r>
      <w:r w:rsidR="00ED42E9">
        <w:rPr>
          <w:rFonts w:ascii="Arial" w:eastAsia="Times New Roman" w:hAnsi="Arial" w:cs="Arial"/>
          <w:szCs w:val="24"/>
          <w:lang w:eastAsia="hr-HR"/>
        </w:rPr>
        <w:t>smanjenje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 u 202</w:t>
      </w:r>
      <w:r w:rsidR="00023526">
        <w:rPr>
          <w:rFonts w:ascii="Arial" w:eastAsia="Times New Roman" w:hAnsi="Arial" w:cs="Arial"/>
          <w:szCs w:val="24"/>
          <w:lang w:eastAsia="hr-HR"/>
        </w:rPr>
        <w:t>5</w:t>
      </w:r>
      <w:r w:rsidRPr="007616CD">
        <w:rPr>
          <w:rFonts w:ascii="Arial" w:eastAsia="Times New Roman" w:hAnsi="Arial" w:cs="Arial"/>
          <w:szCs w:val="24"/>
          <w:lang w:eastAsia="hr-HR"/>
        </w:rPr>
        <w:t>. godini u odnosu na isto izvještajno razdoblje 202</w:t>
      </w:r>
      <w:r w:rsidR="00023526">
        <w:rPr>
          <w:rFonts w:ascii="Arial" w:eastAsia="Times New Roman" w:hAnsi="Arial" w:cs="Arial"/>
          <w:szCs w:val="24"/>
          <w:lang w:eastAsia="hr-HR"/>
        </w:rPr>
        <w:t>4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. godine zbog </w:t>
      </w:r>
      <w:r w:rsidR="00ED42E9">
        <w:rPr>
          <w:rFonts w:ascii="Arial" w:eastAsia="Times New Roman" w:hAnsi="Arial" w:cs="Arial"/>
          <w:szCs w:val="24"/>
          <w:lang w:eastAsia="hr-HR"/>
        </w:rPr>
        <w:t>neodržavanja programa u R Češkoj</w:t>
      </w:r>
    </w:p>
    <w:p w14:paraId="3C3C8A81" w14:textId="48047897" w:rsidR="00CC2587" w:rsidRDefault="00CC2587" w:rsidP="00F27875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szCs w:val="24"/>
          <w:lang w:eastAsia="hr-HR"/>
        </w:rPr>
      </w:pPr>
    </w:p>
    <w:p w14:paraId="6710049E" w14:textId="41B72A24" w:rsidR="00CC2587" w:rsidRDefault="00CC2587" w:rsidP="00CC2587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szCs w:val="24"/>
          <w:lang w:eastAsia="hr-HR"/>
        </w:rPr>
      </w:pPr>
      <w:r w:rsidRPr="007616CD">
        <w:rPr>
          <w:rFonts w:ascii="Arial" w:eastAsia="Times New Roman" w:hAnsi="Arial" w:cs="Arial"/>
          <w:szCs w:val="24"/>
          <w:lang w:eastAsia="hr-HR"/>
        </w:rPr>
        <w:t>šifra 321</w:t>
      </w:r>
      <w:r>
        <w:rPr>
          <w:rFonts w:ascii="Arial" w:eastAsia="Times New Roman" w:hAnsi="Arial" w:cs="Arial"/>
          <w:szCs w:val="24"/>
          <w:lang w:eastAsia="hr-HR"/>
        </w:rPr>
        <w:t>2</w:t>
      </w:r>
      <w:r w:rsidRPr="007616CD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Naknade za prijevoz, za rad na terenu i odvojeni život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 –  povećanje u 202</w:t>
      </w:r>
      <w:r>
        <w:rPr>
          <w:rFonts w:ascii="Arial" w:eastAsia="Times New Roman" w:hAnsi="Arial" w:cs="Arial"/>
          <w:szCs w:val="24"/>
          <w:lang w:eastAsia="hr-HR"/>
        </w:rPr>
        <w:t>5</w:t>
      </w:r>
      <w:r w:rsidRPr="007616CD">
        <w:rPr>
          <w:rFonts w:ascii="Arial" w:eastAsia="Times New Roman" w:hAnsi="Arial" w:cs="Arial"/>
          <w:szCs w:val="24"/>
          <w:lang w:eastAsia="hr-HR"/>
        </w:rPr>
        <w:t>. godini u odnosu na isto izvještajno razdoblje 202</w:t>
      </w:r>
      <w:r>
        <w:rPr>
          <w:rFonts w:ascii="Arial" w:eastAsia="Times New Roman" w:hAnsi="Arial" w:cs="Arial"/>
          <w:szCs w:val="24"/>
          <w:lang w:eastAsia="hr-HR"/>
        </w:rPr>
        <w:t>4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. godine </w:t>
      </w:r>
      <w:r>
        <w:rPr>
          <w:rFonts w:ascii="Arial" w:eastAsia="Times New Roman" w:hAnsi="Arial" w:cs="Arial"/>
          <w:szCs w:val="24"/>
          <w:lang w:eastAsia="hr-HR"/>
        </w:rPr>
        <w:t xml:space="preserve"> za 1</w:t>
      </w:r>
      <w:r w:rsidR="00ED42E9">
        <w:rPr>
          <w:rFonts w:ascii="Arial" w:eastAsia="Times New Roman" w:hAnsi="Arial" w:cs="Arial"/>
          <w:szCs w:val="24"/>
          <w:lang w:eastAsia="hr-HR"/>
        </w:rPr>
        <w:t>4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58</w:t>
      </w:r>
      <w:r>
        <w:rPr>
          <w:rFonts w:ascii="Arial" w:eastAsia="Times New Roman" w:hAnsi="Arial" w:cs="Arial"/>
          <w:szCs w:val="24"/>
          <w:lang w:eastAsia="hr-HR"/>
        </w:rPr>
        <w:t xml:space="preserve">% </w:t>
      </w:r>
      <w:r w:rsidRPr="007616CD">
        <w:rPr>
          <w:rFonts w:ascii="Arial" w:eastAsia="Times New Roman" w:hAnsi="Arial" w:cs="Arial"/>
          <w:szCs w:val="24"/>
          <w:lang w:eastAsia="hr-HR"/>
        </w:rPr>
        <w:t xml:space="preserve">zbog </w:t>
      </w:r>
      <w:r>
        <w:rPr>
          <w:rFonts w:ascii="Arial" w:eastAsia="Times New Roman" w:hAnsi="Arial" w:cs="Arial"/>
          <w:szCs w:val="24"/>
          <w:lang w:eastAsia="hr-HR"/>
        </w:rPr>
        <w:t>povećanja broja djelatnika</w:t>
      </w:r>
    </w:p>
    <w:p w14:paraId="6E930AE6" w14:textId="77777777" w:rsidR="00CC2587" w:rsidRPr="007616CD" w:rsidRDefault="00CC2587" w:rsidP="00F2787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061CAABD" w14:textId="79C1BE45" w:rsidR="00DE6D89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CC2587">
        <w:rPr>
          <w:rFonts w:ascii="Arial" w:eastAsia="Times New Roman" w:hAnsi="Arial" w:cs="Arial"/>
          <w:szCs w:val="24"/>
          <w:lang w:eastAsia="hr-HR"/>
        </w:rPr>
        <w:t>šifra 3221</w:t>
      </w:r>
      <w:r w:rsidRPr="00CC2587">
        <w:rPr>
          <w:rFonts w:ascii="Arial" w:eastAsia="Times New Roman" w:hAnsi="Arial" w:cs="Arial"/>
          <w:szCs w:val="24"/>
          <w:lang w:eastAsia="hr-HR"/>
        </w:rPr>
        <w:tab/>
        <w:t xml:space="preserve">Uredski materijal i ostali materijalni rashodi – </w:t>
      </w:r>
      <w:r w:rsidR="00CC2587" w:rsidRPr="00CC2587">
        <w:rPr>
          <w:rFonts w:ascii="Arial" w:eastAsia="Times New Roman" w:hAnsi="Arial" w:cs="Arial"/>
          <w:szCs w:val="24"/>
          <w:lang w:eastAsia="hr-HR"/>
        </w:rPr>
        <w:t>smanjenje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 za </w:t>
      </w:r>
      <w:r w:rsidR="00CC2587" w:rsidRPr="00CC2587">
        <w:rPr>
          <w:rFonts w:ascii="Arial" w:eastAsia="Times New Roman" w:hAnsi="Arial" w:cs="Arial"/>
          <w:szCs w:val="24"/>
          <w:lang w:eastAsia="hr-HR"/>
        </w:rPr>
        <w:t>5</w:t>
      </w:r>
      <w:r w:rsidRPr="00CC2587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26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zbog  </w:t>
      </w:r>
      <w:r w:rsidR="00CC2587"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manje nabave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>uredskog</w:t>
      </w:r>
      <w:r w:rsidR="00CC2587"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 i čistaćeg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 materijala u 202</w:t>
      </w:r>
      <w:r w:rsidR="00CC2587" w:rsidRPr="00CC2587">
        <w:rPr>
          <w:rFonts w:ascii="Arial" w:eastAsia="SimSun" w:hAnsi="Arial" w:cs="Arial"/>
          <w:kern w:val="1"/>
          <w:szCs w:val="24"/>
          <w:lang w:eastAsia="zh-CN" w:bidi="hi-IN"/>
        </w:rPr>
        <w:t>5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>. godini u odnosu na isto izvještajno razdoblje 202</w:t>
      </w:r>
      <w:r w:rsidR="00CC2587" w:rsidRPr="00CC2587">
        <w:rPr>
          <w:rFonts w:ascii="Arial" w:eastAsia="SimSun" w:hAnsi="Arial" w:cs="Arial"/>
          <w:kern w:val="1"/>
          <w:szCs w:val="24"/>
          <w:lang w:eastAsia="zh-CN" w:bidi="hi-IN"/>
        </w:rPr>
        <w:t>4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>. godine</w:t>
      </w:r>
    </w:p>
    <w:p w14:paraId="353E1315" w14:textId="16A6EBE9" w:rsidR="00C85AEB" w:rsidRDefault="00C85AEB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3C606833" w14:textId="4D2DB9D5" w:rsidR="00C85AEB" w:rsidRDefault="00C85AEB" w:rsidP="00C85AEB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CC2587">
        <w:rPr>
          <w:rFonts w:ascii="Arial" w:eastAsia="Times New Roman" w:hAnsi="Arial" w:cs="Arial"/>
          <w:szCs w:val="24"/>
          <w:lang w:eastAsia="hr-HR"/>
        </w:rPr>
        <w:t>šifra 322</w:t>
      </w:r>
      <w:r>
        <w:rPr>
          <w:rFonts w:ascii="Arial" w:eastAsia="Times New Roman" w:hAnsi="Arial" w:cs="Arial"/>
          <w:szCs w:val="24"/>
          <w:lang w:eastAsia="hr-HR"/>
        </w:rPr>
        <w:t>2</w:t>
      </w:r>
      <w:r w:rsidRPr="00CC2587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Ma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terijal i </w:t>
      </w:r>
      <w:r>
        <w:rPr>
          <w:rFonts w:ascii="Arial" w:eastAsia="Times New Roman" w:hAnsi="Arial" w:cs="Arial"/>
          <w:szCs w:val="24"/>
          <w:lang w:eastAsia="hr-HR"/>
        </w:rPr>
        <w:t>sirovine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Cs w:val="24"/>
          <w:lang w:eastAsia="hr-HR"/>
        </w:rPr>
        <w:t>poveća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nje za </w:t>
      </w:r>
      <w:r w:rsidR="00F83CEF">
        <w:rPr>
          <w:rFonts w:ascii="Arial" w:eastAsia="Times New Roman" w:hAnsi="Arial" w:cs="Arial"/>
          <w:szCs w:val="24"/>
          <w:lang w:eastAsia="hr-HR"/>
        </w:rPr>
        <w:t>94</w:t>
      </w:r>
      <w:r w:rsidRPr="00CC2587">
        <w:rPr>
          <w:rFonts w:ascii="Arial" w:eastAsia="Times New Roman" w:hAnsi="Arial" w:cs="Arial"/>
          <w:szCs w:val="24"/>
          <w:lang w:eastAsia="hr-HR"/>
        </w:rPr>
        <w:t>,</w:t>
      </w:r>
      <w:r w:rsidR="00F83CEF">
        <w:rPr>
          <w:rFonts w:ascii="Arial" w:eastAsia="Times New Roman" w:hAnsi="Arial" w:cs="Arial"/>
          <w:szCs w:val="24"/>
          <w:lang w:eastAsia="hr-HR"/>
        </w:rPr>
        <w:t>8</w:t>
      </w:r>
      <w:r w:rsidR="00BE1DD6">
        <w:rPr>
          <w:rFonts w:ascii="Arial" w:eastAsia="Times New Roman" w:hAnsi="Arial" w:cs="Arial"/>
          <w:szCs w:val="24"/>
          <w:lang w:eastAsia="hr-HR"/>
        </w:rPr>
        <w:t>4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zbog  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potrebe redovnog poslovanja i povećanja cijena materijala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>u 2025. godini u odnosu na isto izvještajno razdoblje 2024. godine</w:t>
      </w:r>
    </w:p>
    <w:p w14:paraId="6288003C" w14:textId="67FDE1A3" w:rsidR="00C85AEB" w:rsidRDefault="00C85AEB" w:rsidP="00C85AEB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391D9C4A" w14:textId="59A61114" w:rsidR="00C85AEB" w:rsidRDefault="00C85AEB" w:rsidP="00C85AEB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CC2587">
        <w:rPr>
          <w:rFonts w:ascii="Arial" w:eastAsia="Times New Roman" w:hAnsi="Arial" w:cs="Arial"/>
          <w:szCs w:val="24"/>
          <w:lang w:eastAsia="hr-HR"/>
        </w:rPr>
        <w:t>šifra 322</w:t>
      </w:r>
      <w:r>
        <w:rPr>
          <w:rFonts w:ascii="Arial" w:eastAsia="Times New Roman" w:hAnsi="Arial" w:cs="Arial"/>
          <w:szCs w:val="24"/>
          <w:lang w:eastAsia="hr-HR"/>
        </w:rPr>
        <w:t>4</w:t>
      </w:r>
      <w:r w:rsidRPr="00CC2587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>Ma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terijal i </w:t>
      </w:r>
      <w:r>
        <w:rPr>
          <w:rFonts w:ascii="Arial" w:eastAsia="Times New Roman" w:hAnsi="Arial" w:cs="Arial"/>
          <w:szCs w:val="24"/>
          <w:lang w:eastAsia="hr-HR"/>
        </w:rPr>
        <w:t xml:space="preserve">dijelovi za tekuće i investicijsko održavanje 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 – </w:t>
      </w:r>
      <w:r w:rsidR="00F83CEF">
        <w:rPr>
          <w:rFonts w:ascii="Arial" w:eastAsia="Times New Roman" w:hAnsi="Arial" w:cs="Arial"/>
          <w:szCs w:val="24"/>
          <w:lang w:eastAsia="hr-HR"/>
        </w:rPr>
        <w:t xml:space="preserve">znatno </w:t>
      </w:r>
      <w:r>
        <w:rPr>
          <w:rFonts w:ascii="Arial" w:eastAsia="Times New Roman" w:hAnsi="Arial" w:cs="Arial"/>
          <w:szCs w:val="24"/>
          <w:lang w:eastAsia="hr-HR"/>
        </w:rPr>
        <w:t>poveća</w:t>
      </w:r>
      <w:r w:rsidRPr="00CC2587">
        <w:rPr>
          <w:rFonts w:ascii="Arial" w:eastAsia="Times New Roman" w:hAnsi="Arial" w:cs="Arial"/>
          <w:szCs w:val="24"/>
          <w:lang w:eastAsia="hr-HR"/>
        </w:rPr>
        <w:t xml:space="preserve">nje 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 xml:space="preserve">zbog  </w:t>
      </w:r>
      <w:r>
        <w:rPr>
          <w:rFonts w:ascii="Arial" w:eastAsia="SimSun" w:hAnsi="Arial" w:cs="Arial"/>
          <w:kern w:val="1"/>
          <w:szCs w:val="24"/>
          <w:lang w:eastAsia="zh-CN" w:bidi="hi-IN"/>
        </w:rPr>
        <w:t xml:space="preserve">potrebe redovnog poslovanja i povećanja cijena materijala </w:t>
      </w:r>
      <w:r w:rsidRPr="00CC2587">
        <w:rPr>
          <w:rFonts w:ascii="Arial" w:eastAsia="SimSun" w:hAnsi="Arial" w:cs="Arial"/>
          <w:kern w:val="1"/>
          <w:szCs w:val="24"/>
          <w:lang w:eastAsia="zh-CN" w:bidi="hi-IN"/>
        </w:rPr>
        <w:t>u 2025. godini u odnosu na isto izvještajno razdoblje 2024. godine</w:t>
      </w:r>
    </w:p>
    <w:p w14:paraId="5680041B" w14:textId="77777777" w:rsidR="00C85AEB" w:rsidRDefault="00C85AEB" w:rsidP="00C85AEB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14CEC61E" w14:textId="36649C35" w:rsidR="00DE6D89" w:rsidRPr="00FA4DE3" w:rsidRDefault="002D6A15" w:rsidP="002D6A1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šifra 3232</w:t>
      </w:r>
      <w:r w:rsidRPr="00FA4DE3">
        <w:rPr>
          <w:rFonts w:ascii="Arial" w:eastAsia="Times New Roman" w:hAnsi="Arial" w:cs="Arial"/>
          <w:szCs w:val="24"/>
          <w:lang w:eastAsia="hr-HR"/>
        </w:rPr>
        <w:tab/>
        <w:t xml:space="preserve">Usluge tekućeg i investicijskog održavanja  –  </w:t>
      </w:r>
      <w:r w:rsidR="007001E7" w:rsidRPr="00FA4DE3">
        <w:rPr>
          <w:rFonts w:ascii="Arial" w:eastAsia="Times New Roman" w:hAnsi="Arial" w:cs="Arial"/>
          <w:szCs w:val="24"/>
          <w:lang w:eastAsia="hr-HR"/>
        </w:rPr>
        <w:t xml:space="preserve">znatno </w:t>
      </w:r>
      <w:r w:rsidRPr="00FA4DE3">
        <w:rPr>
          <w:rFonts w:ascii="Arial" w:eastAsia="Times New Roman" w:hAnsi="Arial" w:cs="Arial"/>
          <w:szCs w:val="24"/>
          <w:lang w:eastAsia="hr-HR"/>
        </w:rPr>
        <w:t xml:space="preserve">povećanje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zbog </w:t>
      </w:r>
      <w:r w:rsidR="007001E7"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postava podne obloge u Velikoj dvorani 9.977,91 EUR-o i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ugradnje stakla na objektu kao zamjena za razbijena stakla </w:t>
      </w:r>
      <w:r w:rsidR="007001E7" w:rsidRPr="00FA4DE3">
        <w:rPr>
          <w:rFonts w:ascii="Arial" w:eastAsia="SimSun" w:hAnsi="Arial" w:cs="Arial"/>
          <w:kern w:val="1"/>
          <w:szCs w:val="24"/>
          <w:lang w:eastAsia="zh-CN" w:bidi="hi-IN"/>
        </w:rPr>
        <w:t>–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 reparatura</w:t>
      </w:r>
      <w:r w:rsidR="007001E7"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 1.175,11 EUR-a i </w:t>
      </w:r>
      <w:r w:rsidR="007001E7" w:rsidRPr="00FA4DE3">
        <w:rPr>
          <w:rFonts w:ascii="Arial" w:eastAsia="SimSun" w:hAnsi="Arial" w:cs="Arial"/>
          <w:kern w:val="1"/>
          <w:szCs w:val="24"/>
          <w:lang w:eastAsia="zh-CN" w:bidi="hi-IN"/>
        </w:rPr>
        <w:lastRenderedPageBreak/>
        <w:t>zamjena panik rasvjete u iznosu 1.633,00 EUR-a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 u 2025. godini u odnosu na isto izvještajno razdoblje 2024. godine</w:t>
      </w:r>
    </w:p>
    <w:p w14:paraId="0B368538" w14:textId="77777777" w:rsidR="002D6A15" w:rsidRPr="00FA4DE3" w:rsidRDefault="002D6A15" w:rsidP="002D6A15">
      <w:pPr>
        <w:widowControl w:val="0"/>
        <w:suppressAutoHyphens/>
        <w:ind w:left="1410" w:hanging="1410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BE9EA65" w14:textId="6E1F7CEC" w:rsidR="002D6A15" w:rsidRPr="00FA4DE3" w:rsidRDefault="00DE6D89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šifra 323</w:t>
      </w:r>
      <w:r w:rsidR="002D6A15" w:rsidRPr="00FA4DE3">
        <w:rPr>
          <w:rFonts w:ascii="Arial" w:eastAsia="Times New Roman" w:hAnsi="Arial" w:cs="Arial"/>
          <w:szCs w:val="24"/>
          <w:lang w:eastAsia="hr-HR"/>
        </w:rPr>
        <w:t>7</w:t>
      </w:r>
      <w:r w:rsidRPr="00FA4DE3">
        <w:rPr>
          <w:rFonts w:ascii="Arial" w:eastAsia="Times New Roman" w:hAnsi="Arial" w:cs="Arial"/>
          <w:szCs w:val="24"/>
          <w:lang w:eastAsia="hr-HR"/>
        </w:rPr>
        <w:tab/>
      </w:r>
      <w:r w:rsidR="002D6A15" w:rsidRPr="00FA4DE3">
        <w:rPr>
          <w:rFonts w:ascii="Arial" w:eastAsia="Times New Roman" w:hAnsi="Arial" w:cs="Arial"/>
          <w:szCs w:val="24"/>
          <w:lang w:eastAsia="hr-HR"/>
        </w:rPr>
        <w:t>Intelektualne i osobne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 xml:space="preserve"> usluge </w:t>
      </w:r>
      <w:r w:rsidRPr="00FA4DE3">
        <w:rPr>
          <w:rFonts w:ascii="Arial" w:eastAsia="Times New Roman" w:hAnsi="Arial" w:cs="Arial"/>
          <w:szCs w:val="24"/>
          <w:lang w:eastAsia="hr-HR"/>
        </w:rPr>
        <w:t xml:space="preserve"> –  povećanje za </w:t>
      </w:r>
      <w:r w:rsidR="007001E7" w:rsidRPr="00FA4DE3">
        <w:rPr>
          <w:rFonts w:ascii="Arial" w:eastAsia="Times New Roman" w:hAnsi="Arial" w:cs="Arial"/>
          <w:szCs w:val="24"/>
          <w:lang w:eastAsia="hr-HR"/>
        </w:rPr>
        <w:t>28</w:t>
      </w:r>
      <w:r w:rsidRPr="00FA4DE3">
        <w:rPr>
          <w:rFonts w:ascii="Arial" w:eastAsia="Times New Roman" w:hAnsi="Arial" w:cs="Arial"/>
          <w:szCs w:val="24"/>
          <w:lang w:eastAsia="hr-HR"/>
        </w:rPr>
        <w:t>,</w:t>
      </w:r>
      <w:r w:rsidR="00BE1DD6">
        <w:rPr>
          <w:rFonts w:ascii="Arial" w:eastAsia="Times New Roman" w:hAnsi="Arial" w:cs="Arial"/>
          <w:szCs w:val="24"/>
          <w:lang w:eastAsia="hr-HR"/>
        </w:rPr>
        <w:t>88</w:t>
      </w:r>
      <w:r w:rsidRPr="00FA4DE3">
        <w:rPr>
          <w:rFonts w:ascii="Arial" w:eastAsia="Times New Roman" w:hAnsi="Arial" w:cs="Arial"/>
          <w:szCs w:val="24"/>
          <w:lang w:eastAsia="hr-HR"/>
        </w:rPr>
        <w:t xml:space="preserve">%,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zbog </w:t>
      </w:r>
      <w:r w:rsidR="002D6A15"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povećanja cijene odvjetničkih usluga, većeg broja održanih programa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>u 202</w:t>
      </w:r>
      <w:r w:rsidR="00CC2587" w:rsidRPr="00FA4DE3">
        <w:rPr>
          <w:rFonts w:ascii="Arial" w:eastAsia="SimSun" w:hAnsi="Arial" w:cs="Arial"/>
          <w:kern w:val="1"/>
          <w:szCs w:val="24"/>
          <w:lang w:eastAsia="zh-CN" w:bidi="hi-IN"/>
        </w:rPr>
        <w:t>5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>. godini u odnosu na isto izvještajno razdoblje 202</w:t>
      </w:r>
      <w:r w:rsidR="00CC2587" w:rsidRPr="00FA4DE3">
        <w:rPr>
          <w:rFonts w:ascii="Arial" w:eastAsia="SimSun" w:hAnsi="Arial" w:cs="Arial"/>
          <w:kern w:val="1"/>
          <w:szCs w:val="24"/>
          <w:lang w:eastAsia="zh-CN" w:bidi="hi-IN"/>
        </w:rPr>
        <w:t>4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. godine, </w:t>
      </w:r>
      <w:r w:rsidR="002D6A15" w:rsidRPr="00FA4DE3">
        <w:rPr>
          <w:rFonts w:ascii="Arial" w:eastAsia="SimSun" w:hAnsi="Arial" w:cs="Arial"/>
          <w:kern w:val="1"/>
          <w:szCs w:val="24"/>
          <w:lang w:eastAsia="zh-CN" w:bidi="hi-IN"/>
        </w:rPr>
        <w:t>te zbog izrade energetskog certifikata  po ovlaštenim osobama građevinski, stro</w:t>
      </w:r>
      <w:r w:rsidR="006A7B62" w:rsidRPr="00FA4DE3">
        <w:rPr>
          <w:rFonts w:ascii="Arial" w:eastAsia="SimSun" w:hAnsi="Arial" w:cs="Arial"/>
          <w:kern w:val="1"/>
          <w:szCs w:val="24"/>
          <w:lang w:eastAsia="zh-CN" w:bidi="hi-IN"/>
        </w:rPr>
        <w:t>jarski i elektro inžinjer i izvješće o energetskom pregledu građevinske bruto površine 1.280,00 m</w:t>
      </w:r>
      <w:r w:rsidR="006A7B62" w:rsidRPr="00FA4DE3">
        <w:rPr>
          <w:rFonts w:ascii="Arial" w:eastAsia="SimSun" w:hAnsi="Arial" w:cs="Arial"/>
          <w:kern w:val="1"/>
          <w:szCs w:val="24"/>
          <w:vertAlign w:val="superscript"/>
          <w:lang w:eastAsia="zh-CN" w:bidi="hi-IN"/>
        </w:rPr>
        <w:t xml:space="preserve">2 </w:t>
      </w:r>
    </w:p>
    <w:p w14:paraId="354A1FC8" w14:textId="77777777" w:rsidR="002D6A15" w:rsidRPr="00FA4DE3" w:rsidRDefault="002D6A15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19F8641B" w14:textId="56038181" w:rsidR="002D6A15" w:rsidRPr="00FA4DE3" w:rsidRDefault="002D6A15" w:rsidP="002D6A1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šifra 3238</w:t>
      </w:r>
      <w:r w:rsidRPr="00FA4DE3">
        <w:rPr>
          <w:rFonts w:ascii="Arial" w:eastAsia="Times New Roman" w:hAnsi="Arial" w:cs="Arial"/>
          <w:szCs w:val="24"/>
          <w:lang w:eastAsia="hr-HR"/>
        </w:rPr>
        <w:tab/>
        <w:t xml:space="preserve">Računalne usluge  –  povećanje za </w:t>
      </w:r>
      <w:r w:rsidR="007001E7" w:rsidRPr="00FA4DE3">
        <w:rPr>
          <w:rFonts w:ascii="Arial" w:eastAsia="Times New Roman" w:hAnsi="Arial" w:cs="Arial"/>
          <w:szCs w:val="24"/>
          <w:lang w:eastAsia="hr-HR"/>
        </w:rPr>
        <w:t>38</w:t>
      </w:r>
      <w:r w:rsidRPr="00FA4DE3">
        <w:rPr>
          <w:rFonts w:ascii="Arial" w:eastAsia="Times New Roman" w:hAnsi="Arial" w:cs="Arial"/>
          <w:szCs w:val="24"/>
          <w:lang w:eastAsia="hr-HR"/>
        </w:rPr>
        <w:t xml:space="preserve">,50%,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>zbog povećanja cijena</w:t>
      </w:r>
      <w:r w:rsidR="007001E7"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 i obima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 xml:space="preserve"> usluga u 2025. godini u odnosu na isto izvještajno razdoblje 2024. godine </w:t>
      </w:r>
    </w:p>
    <w:p w14:paraId="1CE15B0A" w14:textId="77777777" w:rsidR="00456184" w:rsidRPr="00FA4DE3" w:rsidRDefault="00456184" w:rsidP="002D6A1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0848CCBE" w14:textId="42AFE0CB" w:rsidR="00456184" w:rsidRPr="00FA4DE3" w:rsidRDefault="00456184" w:rsidP="00456184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šifra 3239</w:t>
      </w:r>
      <w:r w:rsidRPr="00FA4DE3">
        <w:rPr>
          <w:rFonts w:ascii="Arial" w:eastAsia="Times New Roman" w:hAnsi="Arial" w:cs="Arial"/>
          <w:szCs w:val="24"/>
          <w:lang w:eastAsia="hr-HR"/>
        </w:rPr>
        <w:tab/>
        <w:t xml:space="preserve">Ostale usluge – znatno povećanje  </w:t>
      </w:r>
      <w:r w:rsidRPr="00FA4DE3">
        <w:rPr>
          <w:rFonts w:ascii="Arial" w:eastAsia="SimSun" w:hAnsi="Arial" w:cs="Arial"/>
          <w:kern w:val="1"/>
          <w:szCs w:val="24"/>
          <w:lang w:eastAsia="zh-CN" w:bidi="hi-IN"/>
        </w:rPr>
        <w:t>zbog povećanih troškova osposobljavanja za rad i osposobljavanja za zaštitu od požara u 2025. godini u odnosu na isto izvještajno razdoblje 2024. godine</w:t>
      </w:r>
    </w:p>
    <w:p w14:paraId="6CDDA1D0" w14:textId="7B4B27E9" w:rsidR="00456184" w:rsidRPr="00FA4DE3" w:rsidRDefault="00456184" w:rsidP="002D6A1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0A5F06D0" w14:textId="3C119957" w:rsidR="001D40E8" w:rsidRPr="00FA4DE3" w:rsidRDefault="00456184" w:rsidP="00A81F63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>ifra 3291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ab/>
        <w:t>Naknade za rad predstavničkih i izvršnih tijela – povećanje</w:t>
      </w:r>
      <w:r w:rsidR="007001E7" w:rsidRPr="00FA4DE3">
        <w:rPr>
          <w:rFonts w:ascii="Arial" w:eastAsia="Times New Roman" w:hAnsi="Arial" w:cs="Arial"/>
          <w:szCs w:val="24"/>
          <w:lang w:eastAsia="hr-HR"/>
        </w:rPr>
        <w:t xml:space="preserve"> za 59,70%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 xml:space="preserve"> u 202</w:t>
      </w:r>
      <w:r w:rsidR="00CC2587" w:rsidRPr="00FA4DE3">
        <w:rPr>
          <w:rFonts w:ascii="Arial" w:eastAsia="Times New Roman" w:hAnsi="Arial" w:cs="Arial"/>
          <w:szCs w:val="24"/>
          <w:lang w:eastAsia="hr-HR"/>
        </w:rPr>
        <w:t>5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>. godini zbog većeg broja održanih sjednica UV</w:t>
      </w:r>
      <w:r w:rsidR="00E04C11" w:rsidRPr="00FA4DE3">
        <w:rPr>
          <w:rFonts w:ascii="Arial" w:eastAsia="Times New Roman" w:hAnsi="Arial" w:cs="Arial"/>
          <w:szCs w:val="24"/>
          <w:lang w:eastAsia="hr-HR"/>
        </w:rPr>
        <w:t xml:space="preserve"> uzrokovanih 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>predlaganjem mišljenja o kandidatu/kinji za izbor i imenovanje ravnatelja/ice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 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>G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radonačelniku Grada Zagreba nakon raspisanog i provedenog  javnog natječaja, </w:t>
      </w:r>
      <w:r w:rsidR="006E0121" w:rsidRPr="00FA4DE3">
        <w:rPr>
          <w:rFonts w:ascii="Arial" w:eastAsia="Times New Roman" w:hAnsi="Arial" w:cs="Arial"/>
          <w:szCs w:val="24"/>
          <w:lang w:eastAsia="hr-HR"/>
        </w:rPr>
        <w:t>prihvaćanja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 Prijedloga Financijskog plana za 2025.-2027.,</w:t>
      </w:r>
      <w:r w:rsidR="006E0121" w:rsidRPr="00FA4DE3">
        <w:rPr>
          <w:rFonts w:ascii="Arial" w:eastAsia="Times New Roman" w:hAnsi="Arial" w:cs="Arial"/>
          <w:szCs w:val="24"/>
          <w:lang w:eastAsia="hr-HR"/>
        </w:rPr>
        <w:t xml:space="preserve"> prihvaćanja Plana nabave za 2025. godinu, 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 </w:t>
      </w:r>
      <w:r w:rsidR="006E0121" w:rsidRPr="00FA4DE3">
        <w:rPr>
          <w:rFonts w:ascii="Arial" w:eastAsia="Times New Roman" w:hAnsi="Arial" w:cs="Arial"/>
          <w:szCs w:val="24"/>
          <w:lang w:eastAsia="hr-HR"/>
        </w:rPr>
        <w:t xml:space="preserve">prihvaćanja 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izmjena Pravilnika o radu, </w:t>
      </w:r>
      <w:r w:rsidR="006E0121" w:rsidRPr="00FA4DE3">
        <w:rPr>
          <w:rFonts w:ascii="Arial" w:eastAsia="Times New Roman" w:hAnsi="Arial" w:cs="Arial"/>
          <w:szCs w:val="24"/>
          <w:lang w:eastAsia="hr-HR"/>
        </w:rPr>
        <w:t>prihvaćanja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 Financijskog izvješća 01.01.-31.12.2024.,</w:t>
      </w:r>
      <w:r w:rsidR="006E0121" w:rsidRPr="00FA4DE3">
        <w:rPr>
          <w:rFonts w:ascii="Arial" w:eastAsia="Times New Roman" w:hAnsi="Arial" w:cs="Arial"/>
          <w:szCs w:val="24"/>
          <w:lang w:eastAsia="hr-HR"/>
        </w:rPr>
        <w:t xml:space="preserve"> prihvaćanja</w:t>
      </w:r>
      <w:r w:rsidR="003F594D" w:rsidRPr="00FA4DE3">
        <w:rPr>
          <w:rFonts w:ascii="Arial" w:eastAsia="Times New Roman" w:hAnsi="Arial" w:cs="Arial"/>
          <w:szCs w:val="24"/>
          <w:lang w:eastAsia="hr-HR"/>
        </w:rPr>
        <w:t xml:space="preserve"> Godišnjeg izvještaja o izvršenju Financijskog plana za 2024.        </w:t>
      </w:r>
    </w:p>
    <w:p w14:paraId="7A95114E" w14:textId="77777777" w:rsidR="001D40E8" w:rsidRPr="00FA4DE3" w:rsidRDefault="001D40E8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2085083A" w14:textId="3022DD21" w:rsidR="001D40E8" w:rsidRPr="00FA4DE3" w:rsidRDefault="00456184" w:rsidP="001D40E8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FA4DE3">
        <w:rPr>
          <w:rFonts w:ascii="Arial" w:eastAsia="Times New Roman" w:hAnsi="Arial" w:cs="Arial"/>
          <w:szCs w:val="24"/>
          <w:lang w:eastAsia="hr-HR"/>
        </w:rPr>
        <w:t>š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>ifra 3295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ab/>
        <w:t xml:space="preserve">Pristojbe i naknade – 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 xml:space="preserve">znatno povećanje u 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 xml:space="preserve"> 202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>5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 xml:space="preserve">u odnosu na isto izvještajno razdoblje 2024. godine </w:t>
      </w:r>
      <w:r w:rsidR="001D40E8" w:rsidRPr="00FA4DE3">
        <w:rPr>
          <w:rFonts w:ascii="Arial" w:eastAsia="Times New Roman" w:hAnsi="Arial" w:cs="Arial"/>
          <w:szCs w:val="24"/>
          <w:lang w:eastAsia="hr-HR"/>
        </w:rPr>
        <w:t>zbog većeg broja održanih koncerata</w:t>
      </w:r>
      <w:r w:rsidR="00146A18" w:rsidRPr="00FA4DE3">
        <w:rPr>
          <w:rFonts w:ascii="Arial" w:eastAsia="Times New Roman" w:hAnsi="Arial" w:cs="Arial"/>
          <w:szCs w:val="24"/>
          <w:lang w:eastAsia="hr-HR"/>
        </w:rPr>
        <w:t>, te</w:t>
      </w:r>
      <w:r w:rsidR="00A81F63" w:rsidRPr="00FA4DE3">
        <w:rPr>
          <w:rFonts w:ascii="Arial" w:eastAsia="Times New Roman" w:hAnsi="Arial" w:cs="Arial"/>
          <w:szCs w:val="24"/>
          <w:lang w:eastAsia="hr-HR"/>
        </w:rPr>
        <w:t xml:space="preserve"> plaćanja javnobilježničkih usluga zbog sastava prijave, ovjere preslika i ovjere potpisa imenovanjem ravnatelja/ice</w:t>
      </w:r>
      <w:r w:rsidR="00146A18" w:rsidRPr="00FA4DE3">
        <w:rPr>
          <w:rFonts w:ascii="Arial" w:eastAsia="Times New Roman" w:hAnsi="Arial" w:cs="Arial"/>
          <w:szCs w:val="24"/>
          <w:lang w:eastAsia="hr-HR"/>
        </w:rPr>
        <w:t xml:space="preserve"> </w:t>
      </w:r>
    </w:p>
    <w:p w14:paraId="2A9957C9" w14:textId="77777777" w:rsidR="001D40E8" w:rsidRPr="0034587C" w:rsidRDefault="001D40E8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color w:val="EE0000"/>
          <w:kern w:val="1"/>
          <w:szCs w:val="24"/>
          <w:lang w:eastAsia="zh-CN" w:bidi="hi-IN"/>
        </w:rPr>
      </w:pPr>
    </w:p>
    <w:p w14:paraId="3C7C4517" w14:textId="77777777" w:rsidR="00256EDA" w:rsidRPr="0034587C" w:rsidRDefault="00256EDA" w:rsidP="00DE6D89">
      <w:pPr>
        <w:widowControl w:val="0"/>
        <w:suppressAutoHyphens/>
        <w:ind w:left="1410" w:hanging="1410"/>
        <w:jc w:val="both"/>
        <w:rPr>
          <w:rFonts w:ascii="Arial" w:eastAsia="SimSun" w:hAnsi="Arial" w:cs="Arial"/>
          <w:color w:val="EE0000"/>
          <w:kern w:val="1"/>
          <w:szCs w:val="24"/>
          <w:lang w:eastAsia="zh-CN" w:bidi="hi-IN"/>
        </w:rPr>
      </w:pPr>
    </w:p>
    <w:p w14:paraId="6E80BE9D" w14:textId="77777777" w:rsidR="005C6F2D" w:rsidRDefault="005C6F2D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14:paraId="326EAD05" w14:textId="757D5F88" w:rsidR="00897749" w:rsidRPr="00251096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Rashodi za nabavu nefinancijske imovine iznose </w:t>
      </w:r>
      <w:r w:rsidR="00FA4DE3">
        <w:rPr>
          <w:rFonts w:ascii="Arial" w:eastAsia="Times New Roman" w:hAnsi="Arial" w:cs="Arial"/>
          <w:szCs w:val="24"/>
          <w:lang w:eastAsia="hr-HR"/>
        </w:rPr>
        <w:t>5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FA4DE3">
        <w:rPr>
          <w:rFonts w:ascii="Arial" w:eastAsia="Times New Roman" w:hAnsi="Arial" w:cs="Arial"/>
          <w:szCs w:val="24"/>
          <w:lang w:eastAsia="hr-HR"/>
        </w:rPr>
        <w:t>215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FA4DE3">
        <w:rPr>
          <w:rFonts w:ascii="Arial" w:eastAsia="Times New Roman" w:hAnsi="Arial" w:cs="Arial"/>
          <w:szCs w:val="24"/>
          <w:lang w:eastAsia="hr-HR"/>
        </w:rPr>
        <w:t>71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</w:t>
      </w:r>
      <w:r w:rsidR="003F594D">
        <w:rPr>
          <w:rFonts w:ascii="Arial" w:eastAsia="Times New Roman" w:hAnsi="Arial" w:cs="Arial"/>
          <w:szCs w:val="24"/>
          <w:lang w:eastAsia="hr-HR"/>
        </w:rPr>
        <w:t>o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. Prema indeksima rashodi za nabavu nefinancijske imovine su </w:t>
      </w:r>
      <w:r w:rsidR="00FA4DE3">
        <w:rPr>
          <w:rFonts w:ascii="Arial" w:eastAsia="Times New Roman" w:hAnsi="Arial" w:cs="Arial"/>
          <w:szCs w:val="24"/>
          <w:lang w:eastAsia="hr-HR"/>
        </w:rPr>
        <w:t xml:space="preserve">veći </w:t>
      </w:r>
      <w:r w:rsidR="00204921">
        <w:rPr>
          <w:rFonts w:ascii="Arial" w:eastAsia="Times New Roman" w:hAnsi="Arial" w:cs="Arial"/>
          <w:szCs w:val="24"/>
          <w:lang w:eastAsia="hr-HR"/>
        </w:rPr>
        <w:t xml:space="preserve">za </w:t>
      </w:r>
      <w:r w:rsidR="00FA4DE3">
        <w:rPr>
          <w:rFonts w:ascii="Arial" w:eastAsia="Times New Roman" w:hAnsi="Arial" w:cs="Arial"/>
          <w:szCs w:val="24"/>
          <w:lang w:eastAsia="hr-HR"/>
        </w:rPr>
        <w:t>1</w:t>
      </w:r>
      <w:r w:rsidR="00204921">
        <w:rPr>
          <w:rFonts w:ascii="Arial" w:eastAsia="Times New Roman" w:hAnsi="Arial" w:cs="Arial"/>
          <w:szCs w:val="24"/>
          <w:lang w:eastAsia="hr-HR"/>
        </w:rPr>
        <w:t>,</w:t>
      </w:r>
      <w:r w:rsidR="00FA4DE3">
        <w:rPr>
          <w:rFonts w:ascii="Arial" w:eastAsia="Times New Roman" w:hAnsi="Arial" w:cs="Arial"/>
          <w:szCs w:val="24"/>
          <w:lang w:eastAsia="hr-HR"/>
        </w:rPr>
        <w:t>3</w:t>
      </w:r>
      <w:r w:rsidR="00D233C4">
        <w:rPr>
          <w:rFonts w:ascii="Arial" w:eastAsia="Times New Roman" w:hAnsi="Arial" w:cs="Arial"/>
          <w:szCs w:val="24"/>
          <w:lang w:eastAsia="hr-HR"/>
        </w:rPr>
        <w:t>3</w:t>
      </w:r>
      <w:r w:rsidR="00204921">
        <w:rPr>
          <w:rFonts w:ascii="Arial" w:eastAsia="Times New Roman" w:hAnsi="Arial" w:cs="Arial"/>
          <w:szCs w:val="24"/>
          <w:lang w:eastAsia="hr-HR"/>
        </w:rPr>
        <w:t>%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od rashoda za nabavu nefinancijske imovine istog razdoblja u 20</w:t>
      </w:r>
      <w:r>
        <w:rPr>
          <w:rFonts w:ascii="Arial" w:eastAsia="Times New Roman" w:hAnsi="Arial" w:cs="Arial"/>
          <w:szCs w:val="24"/>
          <w:lang w:eastAsia="hr-HR"/>
        </w:rPr>
        <w:t>2</w:t>
      </w:r>
      <w:r w:rsidR="003F594D">
        <w:rPr>
          <w:rFonts w:ascii="Arial" w:eastAsia="Times New Roman" w:hAnsi="Arial" w:cs="Arial"/>
          <w:szCs w:val="24"/>
          <w:lang w:eastAsia="hr-HR"/>
        </w:rPr>
        <w:t>4</w:t>
      </w:r>
      <w:r w:rsidRPr="00251096">
        <w:rPr>
          <w:rFonts w:ascii="Arial" w:eastAsia="Times New Roman" w:hAnsi="Arial" w:cs="Arial"/>
          <w:szCs w:val="24"/>
          <w:lang w:eastAsia="hr-HR"/>
        </w:rPr>
        <w:t>. godini.</w:t>
      </w:r>
    </w:p>
    <w:p w14:paraId="5AF05B80" w14:textId="77777777" w:rsidR="00897749" w:rsidRDefault="00897749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51F330AA" w14:textId="77777777" w:rsidR="008F33C5" w:rsidRDefault="008F33C5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5BCDEA3A" w14:textId="5274A0D2" w:rsidR="008F33C5" w:rsidRPr="00256EDA" w:rsidRDefault="003E6E12" w:rsidP="008F33C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256EDA">
        <w:rPr>
          <w:rFonts w:ascii="Arial" w:eastAsia="Times New Roman" w:hAnsi="Arial" w:cs="Arial"/>
          <w:szCs w:val="24"/>
          <w:lang w:eastAsia="hr-HR"/>
        </w:rPr>
        <w:t>š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>ifra 4221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ab/>
        <w:t xml:space="preserve">Uredska oprema i namještaj –  </w:t>
      </w:r>
      <w:r w:rsidR="00FA4DE3">
        <w:rPr>
          <w:rFonts w:ascii="Arial" w:eastAsia="Times New Roman" w:hAnsi="Arial" w:cs="Arial"/>
          <w:szCs w:val="24"/>
          <w:lang w:eastAsia="hr-HR"/>
        </w:rPr>
        <w:t xml:space="preserve">smanjenje 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>u 202</w:t>
      </w:r>
      <w:r w:rsidRPr="00256EDA">
        <w:rPr>
          <w:rFonts w:ascii="Arial" w:eastAsia="Times New Roman" w:hAnsi="Arial" w:cs="Arial"/>
          <w:szCs w:val="24"/>
          <w:lang w:eastAsia="hr-HR"/>
        </w:rPr>
        <w:t>5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Pr="00256EDA">
        <w:rPr>
          <w:rFonts w:ascii="Arial" w:eastAsia="Times New Roman" w:hAnsi="Arial" w:cs="Arial"/>
          <w:szCs w:val="24"/>
          <w:lang w:eastAsia="hr-HR"/>
        </w:rPr>
        <w:t>u odnosu na isto izvještajno ra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>z</w:t>
      </w:r>
      <w:r w:rsidRPr="00256EDA">
        <w:rPr>
          <w:rFonts w:ascii="Arial" w:eastAsia="SimSun" w:hAnsi="Arial" w:cs="Arial"/>
          <w:kern w:val="1"/>
          <w:szCs w:val="24"/>
          <w:lang w:eastAsia="zh-CN" w:bidi="hi-IN"/>
        </w:rPr>
        <w:t>do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>b</w:t>
      </w:r>
      <w:r w:rsidRPr="00256EDA">
        <w:rPr>
          <w:rFonts w:ascii="Arial" w:eastAsia="SimSun" w:hAnsi="Arial" w:cs="Arial"/>
          <w:kern w:val="1"/>
          <w:szCs w:val="24"/>
          <w:lang w:eastAsia="zh-CN" w:bidi="hi-IN"/>
        </w:rPr>
        <w:t>lje 2024. godine zbog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 nabave </w:t>
      </w:r>
      <w:r w:rsidR="00E958E4" w:rsidRPr="00256EDA">
        <w:rPr>
          <w:rFonts w:ascii="Arial" w:eastAsia="SimSun" w:hAnsi="Arial" w:cs="Arial"/>
          <w:kern w:val="1"/>
          <w:szCs w:val="24"/>
          <w:lang w:eastAsia="zh-CN" w:bidi="hi-IN"/>
        </w:rPr>
        <w:t>1 računala</w:t>
      </w:r>
    </w:p>
    <w:p w14:paraId="047262C4" w14:textId="77777777" w:rsidR="003E6E12" w:rsidRPr="00256EDA" w:rsidRDefault="003E6E12" w:rsidP="008F33C5">
      <w:pPr>
        <w:widowControl w:val="0"/>
        <w:suppressAutoHyphens/>
        <w:ind w:left="1410" w:hanging="1410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14:paraId="39F934D1" w14:textId="6E7374F4" w:rsidR="008F33C5" w:rsidRDefault="008F33C5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256EDA">
        <w:rPr>
          <w:rFonts w:ascii="Arial" w:eastAsia="Times New Roman" w:hAnsi="Arial" w:cs="Arial"/>
          <w:szCs w:val="24"/>
          <w:lang w:eastAsia="hr-HR"/>
        </w:rPr>
        <w:t>Šifra 4226</w:t>
      </w:r>
      <w:r w:rsidRPr="00256EDA">
        <w:rPr>
          <w:rFonts w:ascii="Arial" w:eastAsia="Times New Roman" w:hAnsi="Arial" w:cs="Arial"/>
          <w:szCs w:val="24"/>
          <w:lang w:eastAsia="hr-HR"/>
        </w:rPr>
        <w:tab/>
        <w:t xml:space="preserve">Sportska i glazbena oprema – 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 xml:space="preserve">znatno </w:t>
      </w:r>
      <w:r w:rsidR="00E87FAB">
        <w:rPr>
          <w:rFonts w:ascii="Arial" w:eastAsia="Times New Roman" w:hAnsi="Arial" w:cs="Arial"/>
          <w:szCs w:val="24"/>
          <w:lang w:eastAsia="hr-HR"/>
        </w:rPr>
        <w:t>povećanje</w:t>
      </w:r>
      <w:r w:rsidRPr="00256EDA">
        <w:rPr>
          <w:rFonts w:ascii="Arial" w:eastAsia="Times New Roman" w:hAnsi="Arial" w:cs="Arial"/>
          <w:szCs w:val="24"/>
          <w:lang w:eastAsia="hr-HR"/>
        </w:rPr>
        <w:t xml:space="preserve"> u 202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>5</w:t>
      </w:r>
      <w:r w:rsidRPr="00256EDA">
        <w:rPr>
          <w:rFonts w:ascii="Arial" w:eastAsia="Times New Roman" w:hAnsi="Arial" w:cs="Arial"/>
          <w:szCs w:val="24"/>
          <w:lang w:eastAsia="hr-HR"/>
        </w:rPr>
        <w:t xml:space="preserve">. godini 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 xml:space="preserve">u odnosu na isto izvještajno razdoblje 2024. godine </w:t>
      </w:r>
      <w:r w:rsidRPr="00256EDA">
        <w:rPr>
          <w:rFonts w:ascii="Arial" w:eastAsia="Times New Roman" w:hAnsi="Arial" w:cs="Arial"/>
          <w:szCs w:val="24"/>
          <w:lang w:eastAsia="hr-HR"/>
        </w:rPr>
        <w:t xml:space="preserve">zbog nabave </w:t>
      </w:r>
      <w:r w:rsidR="00E87FAB">
        <w:rPr>
          <w:rFonts w:ascii="Arial" w:eastAsia="Times New Roman" w:hAnsi="Arial" w:cs="Arial"/>
          <w:szCs w:val="24"/>
          <w:lang w:eastAsia="hr-HR"/>
        </w:rPr>
        <w:t>4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 xml:space="preserve"> aktivna zvučnika u ukupnom iznosu </w:t>
      </w:r>
      <w:r w:rsidR="00E87FAB">
        <w:rPr>
          <w:rFonts w:ascii="Arial" w:eastAsia="Times New Roman" w:hAnsi="Arial" w:cs="Arial"/>
          <w:szCs w:val="24"/>
          <w:lang w:eastAsia="hr-HR"/>
        </w:rPr>
        <w:t>2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>.</w:t>
      </w:r>
      <w:r w:rsidR="00E87FAB">
        <w:rPr>
          <w:rFonts w:ascii="Arial" w:eastAsia="Times New Roman" w:hAnsi="Arial" w:cs="Arial"/>
          <w:szCs w:val="24"/>
          <w:lang w:eastAsia="hr-HR"/>
        </w:rPr>
        <w:t>240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>,</w:t>
      </w:r>
      <w:r w:rsidR="00E87FAB">
        <w:rPr>
          <w:rFonts w:ascii="Arial" w:eastAsia="Times New Roman" w:hAnsi="Arial" w:cs="Arial"/>
          <w:szCs w:val="24"/>
          <w:lang w:eastAsia="hr-HR"/>
        </w:rPr>
        <w:t>07</w:t>
      </w:r>
      <w:r w:rsidR="003E6E12" w:rsidRPr="00256EDA">
        <w:rPr>
          <w:rFonts w:ascii="Arial" w:eastAsia="Times New Roman" w:hAnsi="Arial" w:cs="Arial"/>
          <w:szCs w:val="24"/>
          <w:lang w:eastAsia="hr-HR"/>
        </w:rPr>
        <w:t xml:space="preserve"> EUR-a</w:t>
      </w:r>
    </w:p>
    <w:p w14:paraId="6A6CDA75" w14:textId="77777777" w:rsidR="00E87FAB" w:rsidRDefault="00E87FAB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202A385" w14:textId="3EB02E58" w:rsidR="008F33C5" w:rsidRPr="00256EDA" w:rsidRDefault="003E6E12" w:rsidP="008F33C5">
      <w:pPr>
        <w:ind w:left="1416" w:hanging="1416"/>
        <w:jc w:val="both"/>
        <w:rPr>
          <w:rFonts w:ascii="Arial" w:eastAsia="Times New Roman" w:hAnsi="Arial" w:cs="Arial"/>
          <w:szCs w:val="24"/>
          <w:lang w:eastAsia="hr-HR"/>
        </w:rPr>
      </w:pPr>
      <w:r w:rsidRPr="00256EDA">
        <w:rPr>
          <w:rFonts w:ascii="Arial" w:eastAsia="Times New Roman" w:hAnsi="Arial" w:cs="Arial"/>
          <w:szCs w:val="24"/>
          <w:lang w:eastAsia="hr-HR"/>
        </w:rPr>
        <w:t>š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>ifra 4227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ab/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Uređaji, strojevi i oprema za ostale namjene  </w:t>
      </w:r>
      <w:r w:rsidR="008F33C5" w:rsidRPr="00256EDA">
        <w:rPr>
          <w:rFonts w:ascii="Arial" w:eastAsia="Times New Roman" w:hAnsi="Arial" w:cs="Arial"/>
          <w:szCs w:val="24"/>
          <w:lang w:eastAsia="hr-HR"/>
        </w:rPr>
        <w:t xml:space="preserve">– 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 </w:t>
      </w:r>
      <w:r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znatno 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smanjenje </w:t>
      </w:r>
      <w:r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u 2025. godini u odnosu na isto izvještajno razdoblje 2024. godine 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zbog nabave 1 </w:t>
      </w:r>
      <w:r w:rsidRPr="00256EDA">
        <w:rPr>
          <w:rFonts w:ascii="Arial" w:eastAsia="SimSun" w:hAnsi="Arial" w:cs="Arial"/>
          <w:kern w:val="1"/>
          <w:szCs w:val="24"/>
          <w:lang w:eastAsia="zh-CN" w:bidi="hi-IN"/>
        </w:rPr>
        <w:t>komada Rode wireless micro black lihtning (bubica)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 u ukupnom iznosu  </w:t>
      </w:r>
      <w:r w:rsidR="00256EDA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133,88 </w:t>
      </w:r>
      <w:r w:rsidR="008F33C5" w:rsidRPr="00256EDA">
        <w:rPr>
          <w:rFonts w:ascii="Arial" w:eastAsia="SimSun" w:hAnsi="Arial" w:cs="Arial"/>
          <w:kern w:val="1"/>
          <w:szCs w:val="24"/>
          <w:lang w:eastAsia="zh-CN" w:bidi="hi-IN"/>
        </w:rPr>
        <w:t xml:space="preserve"> EUR-</w:t>
      </w:r>
      <w:r w:rsidR="00256EDA" w:rsidRPr="00256EDA">
        <w:rPr>
          <w:rFonts w:ascii="Arial" w:eastAsia="SimSun" w:hAnsi="Arial" w:cs="Arial"/>
          <w:kern w:val="1"/>
          <w:szCs w:val="24"/>
          <w:lang w:eastAsia="zh-CN" w:bidi="hi-IN"/>
        </w:rPr>
        <w:t>a</w:t>
      </w:r>
      <w:r w:rsidR="00E87FAB">
        <w:rPr>
          <w:rFonts w:ascii="Arial" w:eastAsia="SimSun" w:hAnsi="Arial" w:cs="Arial"/>
          <w:kern w:val="1"/>
          <w:szCs w:val="24"/>
          <w:lang w:eastAsia="zh-CN" w:bidi="hi-IN"/>
        </w:rPr>
        <w:t xml:space="preserve">, nabave konzole za play station u ukupnom iznosu 1.015,51 </w:t>
      </w:r>
      <w:r w:rsidR="00E87FAB">
        <w:rPr>
          <w:rFonts w:ascii="Arial" w:eastAsia="SimSun" w:hAnsi="Arial" w:cs="Arial"/>
          <w:kern w:val="1"/>
          <w:szCs w:val="24"/>
          <w:lang w:eastAsia="zh-CN" w:bidi="hi-IN"/>
        </w:rPr>
        <w:lastRenderedPageBreak/>
        <w:t>EUR-o i nabave 8 stupića za ograđivanje za zaštitu umjetničkh djela u ukupnom iznosu 964,10 EUR-a</w:t>
      </w:r>
    </w:p>
    <w:p w14:paraId="4A47FAF6" w14:textId="77777777" w:rsidR="008F33C5" w:rsidRPr="0064700A" w:rsidRDefault="008F33C5" w:rsidP="00897749">
      <w:pPr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572D4167" w14:textId="77777777" w:rsidR="00897749" w:rsidRPr="00043DB8" w:rsidRDefault="00897749" w:rsidP="00897749">
      <w:pPr>
        <w:jc w:val="both"/>
        <w:rPr>
          <w:rFonts w:ascii="Arial" w:eastAsia="Times New Roman" w:hAnsi="Arial" w:cs="Arial"/>
          <w:color w:val="FF0000"/>
          <w:szCs w:val="24"/>
          <w:lang w:eastAsia="hr-HR"/>
        </w:rPr>
      </w:pPr>
    </w:p>
    <w:p w14:paraId="7E32EC06" w14:textId="3A6F4FF3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Šifra Y002</w:t>
      </w:r>
      <w:r w:rsidRPr="00BF06E8">
        <w:rPr>
          <w:rFonts w:ascii="Arial" w:eastAsia="Times New Roman" w:hAnsi="Arial" w:cs="Arial"/>
          <w:szCs w:val="24"/>
          <w:lang w:eastAsia="hr-HR"/>
        </w:rPr>
        <w:t xml:space="preserve">  Manjak prihoda od nefinancijske imovine iznosi </w:t>
      </w:r>
      <w:r w:rsidR="00E87FAB">
        <w:rPr>
          <w:rFonts w:ascii="Arial" w:eastAsia="Times New Roman" w:hAnsi="Arial" w:cs="Arial"/>
          <w:szCs w:val="24"/>
          <w:lang w:eastAsia="hr-HR"/>
        </w:rPr>
        <w:t>5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E87FAB">
        <w:rPr>
          <w:rFonts w:ascii="Arial" w:eastAsia="Times New Roman" w:hAnsi="Arial" w:cs="Arial"/>
          <w:szCs w:val="24"/>
          <w:lang w:eastAsia="hr-HR"/>
        </w:rPr>
        <w:t>215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87FAB">
        <w:rPr>
          <w:rFonts w:ascii="Arial" w:eastAsia="Times New Roman" w:hAnsi="Arial" w:cs="Arial"/>
          <w:szCs w:val="24"/>
          <w:lang w:eastAsia="hr-HR"/>
        </w:rPr>
        <w:t>71</w:t>
      </w:r>
      <w:r>
        <w:rPr>
          <w:rFonts w:ascii="Arial" w:eastAsia="Times New Roman" w:hAnsi="Arial" w:cs="Arial"/>
          <w:szCs w:val="24"/>
          <w:lang w:eastAsia="hr-HR"/>
        </w:rPr>
        <w:t xml:space="preserve"> EUR-</w:t>
      </w:r>
      <w:r w:rsidR="00256EDA">
        <w:rPr>
          <w:rFonts w:ascii="Arial" w:eastAsia="Times New Roman" w:hAnsi="Arial" w:cs="Arial"/>
          <w:szCs w:val="24"/>
          <w:lang w:eastAsia="hr-HR"/>
        </w:rPr>
        <w:t>o</w:t>
      </w:r>
    </w:p>
    <w:p w14:paraId="029599B2" w14:textId="77777777" w:rsidR="00897749" w:rsidRDefault="00897749" w:rsidP="00897749">
      <w:pPr>
        <w:jc w:val="both"/>
        <w:rPr>
          <w:rFonts w:ascii="Arial" w:eastAsia="Times New Roman" w:hAnsi="Arial" w:cs="Arial"/>
          <w:sz w:val="22"/>
          <w:lang w:eastAsia="hr-HR"/>
        </w:rPr>
      </w:pPr>
    </w:p>
    <w:p w14:paraId="4035EA5A" w14:textId="77777777" w:rsidR="00897749" w:rsidRPr="00026315" w:rsidRDefault="00897749" w:rsidP="00897749">
      <w:pPr>
        <w:ind w:left="360"/>
        <w:jc w:val="both"/>
        <w:rPr>
          <w:rFonts w:ascii="Arial" w:eastAsia="Times New Roman" w:hAnsi="Arial" w:cs="Arial"/>
          <w:sz w:val="22"/>
          <w:lang w:eastAsia="hr-HR"/>
        </w:rPr>
      </w:pPr>
    </w:p>
    <w:p w14:paraId="6F6C4A5F" w14:textId="2D594E07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Ostvaren je </w:t>
      </w:r>
      <w:r w:rsidR="00E87FAB">
        <w:rPr>
          <w:rFonts w:ascii="Arial" w:eastAsia="Times New Roman" w:hAnsi="Arial" w:cs="Arial"/>
          <w:szCs w:val="24"/>
          <w:lang w:eastAsia="hr-HR"/>
        </w:rPr>
        <w:t>manjak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prihoda poslovanja u iznosu </w:t>
      </w:r>
      <w:r w:rsidR="00F80FAF">
        <w:rPr>
          <w:rFonts w:ascii="Arial" w:eastAsia="Times New Roman" w:hAnsi="Arial" w:cs="Arial"/>
          <w:szCs w:val="24"/>
          <w:lang w:eastAsia="hr-HR"/>
        </w:rPr>
        <w:t>11</w:t>
      </w:r>
      <w:r>
        <w:rPr>
          <w:rFonts w:ascii="Arial" w:eastAsia="Times New Roman" w:hAnsi="Arial" w:cs="Arial"/>
          <w:szCs w:val="24"/>
          <w:lang w:eastAsia="hr-HR"/>
        </w:rPr>
        <w:t>.</w:t>
      </w:r>
      <w:r w:rsidR="00F80FAF">
        <w:rPr>
          <w:rFonts w:ascii="Arial" w:eastAsia="Times New Roman" w:hAnsi="Arial" w:cs="Arial"/>
          <w:szCs w:val="24"/>
          <w:lang w:eastAsia="hr-HR"/>
        </w:rPr>
        <w:t>752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F80FAF">
        <w:rPr>
          <w:rFonts w:ascii="Arial" w:eastAsia="Times New Roman" w:hAnsi="Arial" w:cs="Arial"/>
          <w:szCs w:val="24"/>
          <w:lang w:eastAsia="hr-HR"/>
        </w:rPr>
        <w:t>73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EUR-a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, te manjak prihoda od nefinancijske imovine u iznosu </w:t>
      </w:r>
      <w:r w:rsidR="00F80FAF">
        <w:rPr>
          <w:rFonts w:ascii="Arial" w:eastAsia="Times New Roman" w:hAnsi="Arial" w:cs="Arial"/>
          <w:szCs w:val="24"/>
          <w:lang w:eastAsia="hr-HR"/>
        </w:rPr>
        <w:t>5</w:t>
      </w:r>
      <w:r w:rsidR="00256EDA">
        <w:rPr>
          <w:rFonts w:ascii="Arial" w:eastAsia="Times New Roman" w:hAnsi="Arial" w:cs="Arial"/>
          <w:szCs w:val="24"/>
          <w:lang w:eastAsia="hr-HR"/>
        </w:rPr>
        <w:t>.</w:t>
      </w:r>
      <w:r w:rsidR="00F80FAF">
        <w:rPr>
          <w:rFonts w:ascii="Arial" w:eastAsia="Times New Roman" w:hAnsi="Arial" w:cs="Arial"/>
          <w:szCs w:val="24"/>
          <w:lang w:eastAsia="hr-HR"/>
        </w:rPr>
        <w:t>215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F80FAF">
        <w:rPr>
          <w:rFonts w:ascii="Arial" w:eastAsia="Times New Roman" w:hAnsi="Arial" w:cs="Arial"/>
          <w:szCs w:val="24"/>
          <w:lang w:eastAsia="hr-HR"/>
        </w:rPr>
        <w:t>7</w:t>
      </w:r>
      <w:r w:rsidR="00256EDA">
        <w:rPr>
          <w:rFonts w:ascii="Arial" w:eastAsia="Times New Roman" w:hAnsi="Arial" w:cs="Arial"/>
          <w:szCs w:val="24"/>
          <w:lang w:eastAsia="hr-HR"/>
        </w:rPr>
        <w:t>1</w:t>
      </w:r>
      <w:r>
        <w:rPr>
          <w:rFonts w:ascii="Arial" w:eastAsia="Times New Roman" w:hAnsi="Arial" w:cs="Arial"/>
          <w:szCs w:val="24"/>
          <w:lang w:eastAsia="hr-HR"/>
        </w:rPr>
        <w:t xml:space="preserve"> EUR-</w:t>
      </w:r>
      <w:r w:rsidR="00256EDA">
        <w:rPr>
          <w:rFonts w:ascii="Arial" w:eastAsia="Times New Roman" w:hAnsi="Arial" w:cs="Arial"/>
          <w:szCs w:val="24"/>
          <w:lang w:eastAsia="hr-HR"/>
        </w:rPr>
        <w:t>o</w:t>
      </w:r>
      <w:r>
        <w:rPr>
          <w:rFonts w:ascii="Arial" w:eastAsia="Times New Roman" w:hAnsi="Arial" w:cs="Arial"/>
          <w:szCs w:val="24"/>
          <w:lang w:eastAsia="hr-HR"/>
        </w:rPr>
        <w:t>.</w:t>
      </w:r>
    </w:p>
    <w:p w14:paraId="23F08067" w14:textId="77777777" w:rsidR="00897749" w:rsidRPr="00251096" w:rsidRDefault="00897749" w:rsidP="00897749">
      <w:pPr>
        <w:ind w:left="360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C7AC463" w14:textId="79178182" w:rsidR="00897749" w:rsidRPr="00251096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251096">
        <w:rPr>
          <w:rFonts w:ascii="Arial" w:eastAsia="Times New Roman" w:hAnsi="Arial" w:cs="Arial"/>
          <w:szCs w:val="24"/>
          <w:lang w:eastAsia="hr-HR"/>
        </w:rPr>
        <w:t xml:space="preserve">Ukupno je ostvaren </w:t>
      </w:r>
      <w:r w:rsidR="00E87FAB">
        <w:rPr>
          <w:rFonts w:ascii="Arial" w:eastAsia="Times New Roman" w:hAnsi="Arial" w:cs="Arial"/>
          <w:szCs w:val="24"/>
          <w:lang w:eastAsia="hr-HR"/>
        </w:rPr>
        <w:t>manjak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prihoda i primitaka u iznosu </w:t>
      </w:r>
      <w:r w:rsidR="00E87FAB">
        <w:rPr>
          <w:rFonts w:ascii="Arial" w:eastAsia="Times New Roman" w:hAnsi="Arial" w:cs="Arial"/>
          <w:szCs w:val="24"/>
          <w:lang w:eastAsia="hr-HR"/>
        </w:rPr>
        <w:t>16</w:t>
      </w:r>
      <w:r w:rsidR="00204921">
        <w:rPr>
          <w:rFonts w:ascii="Arial" w:eastAsia="Times New Roman" w:hAnsi="Arial" w:cs="Arial"/>
          <w:szCs w:val="24"/>
          <w:lang w:eastAsia="hr-HR"/>
        </w:rPr>
        <w:t>.</w:t>
      </w:r>
      <w:r w:rsidR="00E87FAB">
        <w:rPr>
          <w:rFonts w:ascii="Arial" w:eastAsia="Times New Roman" w:hAnsi="Arial" w:cs="Arial"/>
          <w:szCs w:val="24"/>
          <w:lang w:eastAsia="hr-HR"/>
        </w:rPr>
        <w:t>968</w:t>
      </w:r>
      <w:r w:rsidR="00204921">
        <w:rPr>
          <w:rFonts w:ascii="Arial" w:eastAsia="Times New Roman" w:hAnsi="Arial" w:cs="Arial"/>
          <w:szCs w:val="24"/>
          <w:lang w:eastAsia="hr-HR"/>
        </w:rPr>
        <w:t>,</w:t>
      </w:r>
      <w:r w:rsidR="00E87FAB">
        <w:rPr>
          <w:rFonts w:ascii="Arial" w:eastAsia="Times New Roman" w:hAnsi="Arial" w:cs="Arial"/>
          <w:szCs w:val="24"/>
          <w:lang w:eastAsia="hr-HR"/>
        </w:rPr>
        <w:t>44</w:t>
      </w:r>
      <w:r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. </w:t>
      </w:r>
      <w:r w:rsidR="00256EDA">
        <w:rPr>
          <w:rFonts w:ascii="Arial" w:eastAsia="Times New Roman" w:hAnsi="Arial" w:cs="Arial"/>
          <w:szCs w:val="24"/>
          <w:lang w:eastAsia="hr-HR"/>
        </w:rPr>
        <w:t>Manjak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 prihoda i primitaka </w:t>
      </w:r>
      <w:r>
        <w:rPr>
          <w:rFonts w:ascii="Arial" w:eastAsia="Times New Roman" w:hAnsi="Arial" w:cs="Arial"/>
          <w:szCs w:val="24"/>
          <w:lang w:eastAsia="hr-HR"/>
        </w:rPr>
        <w:t xml:space="preserve">– preneseni iznosi </w:t>
      </w:r>
      <w:r w:rsidR="00092C7D">
        <w:rPr>
          <w:rFonts w:ascii="Arial" w:eastAsia="Times New Roman" w:hAnsi="Arial" w:cs="Arial"/>
          <w:szCs w:val="24"/>
          <w:lang w:eastAsia="hr-HR"/>
        </w:rPr>
        <w:t>1</w:t>
      </w:r>
      <w:r w:rsidR="00256EDA">
        <w:rPr>
          <w:rFonts w:ascii="Arial" w:eastAsia="Times New Roman" w:hAnsi="Arial" w:cs="Arial"/>
          <w:szCs w:val="24"/>
          <w:lang w:eastAsia="hr-HR"/>
        </w:rPr>
        <w:t>8</w:t>
      </w:r>
      <w:r w:rsidR="00092C7D">
        <w:rPr>
          <w:rFonts w:ascii="Arial" w:eastAsia="Times New Roman" w:hAnsi="Arial" w:cs="Arial"/>
          <w:szCs w:val="24"/>
          <w:lang w:eastAsia="hr-HR"/>
        </w:rPr>
        <w:t>.</w:t>
      </w:r>
      <w:r w:rsidR="00256EDA">
        <w:rPr>
          <w:rFonts w:ascii="Arial" w:eastAsia="Times New Roman" w:hAnsi="Arial" w:cs="Arial"/>
          <w:szCs w:val="24"/>
          <w:lang w:eastAsia="hr-HR"/>
        </w:rPr>
        <w:t>110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256EDA">
        <w:rPr>
          <w:rFonts w:ascii="Arial" w:eastAsia="Times New Roman" w:hAnsi="Arial" w:cs="Arial"/>
          <w:szCs w:val="24"/>
          <w:lang w:eastAsia="hr-HR"/>
        </w:rPr>
        <w:t>5</w:t>
      </w:r>
      <w:r w:rsidR="00092C7D">
        <w:rPr>
          <w:rFonts w:ascii="Arial" w:eastAsia="Times New Roman" w:hAnsi="Arial" w:cs="Arial"/>
          <w:szCs w:val="24"/>
          <w:lang w:eastAsia="hr-HR"/>
        </w:rPr>
        <w:t>6</w:t>
      </w:r>
      <w:r>
        <w:rPr>
          <w:rFonts w:ascii="Arial" w:eastAsia="Times New Roman" w:hAnsi="Arial" w:cs="Arial"/>
          <w:szCs w:val="24"/>
          <w:lang w:eastAsia="hr-HR"/>
        </w:rPr>
        <w:t xml:space="preserve"> EUR-a. </w:t>
      </w:r>
      <w:r w:rsidR="00092C7D">
        <w:rPr>
          <w:rFonts w:ascii="Arial" w:eastAsia="Times New Roman" w:hAnsi="Arial" w:cs="Arial"/>
          <w:szCs w:val="24"/>
          <w:lang w:eastAsia="hr-HR"/>
        </w:rPr>
        <w:t>Manj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ak prihoda i primitaka </w:t>
      </w:r>
      <w:r w:rsidR="00092C7D">
        <w:rPr>
          <w:rFonts w:ascii="Arial" w:eastAsia="Times New Roman" w:hAnsi="Arial" w:cs="Arial"/>
          <w:szCs w:val="24"/>
          <w:lang w:eastAsia="hr-HR"/>
        </w:rPr>
        <w:t xml:space="preserve">za pokriće u </w:t>
      </w:r>
      <w:r>
        <w:rPr>
          <w:rFonts w:ascii="Arial" w:eastAsia="Times New Roman" w:hAnsi="Arial" w:cs="Arial"/>
          <w:szCs w:val="24"/>
          <w:lang w:eastAsia="hr-HR"/>
        </w:rPr>
        <w:t xml:space="preserve"> sljedećem </w:t>
      </w:r>
      <w:r w:rsidR="00AE3EC8">
        <w:rPr>
          <w:rFonts w:ascii="Arial" w:eastAsia="Times New Roman" w:hAnsi="Arial" w:cs="Arial"/>
          <w:szCs w:val="24"/>
          <w:lang w:eastAsia="hr-HR"/>
        </w:rPr>
        <w:t xml:space="preserve">razdoblju </w:t>
      </w:r>
      <w:r w:rsidRPr="00251096">
        <w:rPr>
          <w:rFonts w:ascii="Arial" w:eastAsia="Times New Roman" w:hAnsi="Arial" w:cs="Arial"/>
          <w:szCs w:val="24"/>
          <w:lang w:eastAsia="hr-HR"/>
        </w:rPr>
        <w:t xml:space="preserve">iznosi </w:t>
      </w:r>
      <w:r w:rsidR="00E87FAB">
        <w:rPr>
          <w:rFonts w:ascii="Arial" w:eastAsia="Times New Roman" w:hAnsi="Arial" w:cs="Arial"/>
          <w:szCs w:val="24"/>
          <w:lang w:eastAsia="hr-HR"/>
        </w:rPr>
        <w:t>35.079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87FAB">
        <w:rPr>
          <w:rFonts w:ascii="Arial" w:eastAsia="Times New Roman" w:hAnsi="Arial" w:cs="Arial"/>
          <w:szCs w:val="24"/>
          <w:lang w:eastAsia="hr-HR"/>
        </w:rPr>
        <w:t>00</w:t>
      </w:r>
      <w:r>
        <w:rPr>
          <w:rFonts w:ascii="Arial" w:eastAsia="Times New Roman" w:hAnsi="Arial" w:cs="Arial"/>
          <w:szCs w:val="24"/>
          <w:lang w:eastAsia="hr-HR"/>
        </w:rPr>
        <w:t xml:space="preserve"> EUR-a</w:t>
      </w:r>
      <w:r w:rsidRPr="00251096">
        <w:rPr>
          <w:rFonts w:ascii="Arial" w:eastAsia="Times New Roman" w:hAnsi="Arial" w:cs="Arial"/>
          <w:szCs w:val="24"/>
          <w:lang w:eastAsia="hr-HR"/>
        </w:rPr>
        <w:t>.</w:t>
      </w:r>
    </w:p>
    <w:p w14:paraId="6CCCE30D" w14:textId="77777777" w:rsidR="00897749" w:rsidRDefault="00897749" w:rsidP="00897749">
      <w:pPr>
        <w:jc w:val="both"/>
        <w:rPr>
          <w:rFonts w:ascii="Arial" w:hAnsi="Arial" w:cs="Arial"/>
        </w:rPr>
      </w:pPr>
    </w:p>
    <w:p w14:paraId="0B2F68CE" w14:textId="0A691504" w:rsidR="00897749" w:rsidRDefault="00897749" w:rsidP="00897749">
      <w:pPr>
        <w:jc w:val="both"/>
        <w:rPr>
          <w:rFonts w:ascii="Arial" w:eastAsia="Times New Roman" w:hAnsi="Arial" w:cs="Arial"/>
          <w:szCs w:val="24"/>
          <w:lang w:eastAsia="hr-HR"/>
        </w:rPr>
      </w:pPr>
      <w:r w:rsidRPr="0069089F">
        <w:rPr>
          <w:rFonts w:ascii="Arial" w:eastAsia="Times New Roman" w:hAnsi="Arial" w:cs="Arial"/>
          <w:szCs w:val="24"/>
          <w:lang w:eastAsia="hr-HR"/>
        </w:rPr>
        <w:t xml:space="preserve">šifra </w:t>
      </w:r>
      <w:r w:rsidR="00092C7D">
        <w:rPr>
          <w:rFonts w:ascii="Arial" w:eastAsia="Times New Roman" w:hAnsi="Arial" w:cs="Arial"/>
          <w:szCs w:val="24"/>
          <w:lang w:eastAsia="hr-HR"/>
        </w:rPr>
        <w:t>Y</w:t>
      </w:r>
      <w:r w:rsidRPr="0069089F">
        <w:rPr>
          <w:rFonts w:ascii="Arial" w:eastAsia="Times New Roman" w:hAnsi="Arial" w:cs="Arial"/>
          <w:szCs w:val="24"/>
          <w:lang w:eastAsia="hr-HR"/>
        </w:rPr>
        <w:t>006</w:t>
      </w:r>
      <w:r w:rsidRPr="0069089F">
        <w:rPr>
          <w:rFonts w:ascii="Arial" w:eastAsia="Times New Roman" w:hAnsi="Arial" w:cs="Arial"/>
          <w:szCs w:val="24"/>
          <w:lang w:eastAsia="hr-HR"/>
        </w:rPr>
        <w:tab/>
      </w:r>
      <w:r w:rsidR="00092C7D">
        <w:rPr>
          <w:rFonts w:ascii="Arial" w:eastAsia="Times New Roman" w:hAnsi="Arial" w:cs="Arial"/>
          <w:szCs w:val="24"/>
          <w:lang w:eastAsia="hr-HR"/>
        </w:rPr>
        <w:t>Manjak</w:t>
      </w:r>
      <w:r w:rsidRPr="0069089F">
        <w:rPr>
          <w:rFonts w:ascii="Arial" w:eastAsia="Times New Roman" w:hAnsi="Arial" w:cs="Arial"/>
          <w:szCs w:val="24"/>
          <w:lang w:eastAsia="hr-HR"/>
        </w:rPr>
        <w:t xml:space="preserve"> prihoda </w:t>
      </w:r>
      <w:r>
        <w:rPr>
          <w:rFonts w:ascii="Arial" w:eastAsia="Times New Roman" w:hAnsi="Arial" w:cs="Arial"/>
          <w:szCs w:val="24"/>
          <w:lang w:eastAsia="hr-HR"/>
        </w:rPr>
        <w:t xml:space="preserve">i primitaka </w:t>
      </w:r>
      <w:r w:rsidR="00092C7D">
        <w:rPr>
          <w:rFonts w:ascii="Arial" w:eastAsia="Times New Roman" w:hAnsi="Arial" w:cs="Arial"/>
          <w:szCs w:val="24"/>
          <w:lang w:eastAsia="hr-HR"/>
        </w:rPr>
        <w:t>za pokriće</w:t>
      </w:r>
      <w:r>
        <w:rPr>
          <w:rFonts w:ascii="Arial" w:eastAsia="Times New Roman" w:hAnsi="Arial" w:cs="Arial"/>
          <w:szCs w:val="24"/>
          <w:lang w:eastAsia="hr-HR"/>
        </w:rPr>
        <w:t xml:space="preserve"> u s</w:t>
      </w:r>
      <w:r w:rsidRPr="0069089F">
        <w:rPr>
          <w:rFonts w:ascii="Arial" w:eastAsia="Times New Roman" w:hAnsi="Arial" w:cs="Arial"/>
          <w:szCs w:val="24"/>
          <w:lang w:eastAsia="hr-HR"/>
        </w:rPr>
        <w:t>ljedećem razdoblju</w:t>
      </w:r>
      <w:r w:rsidRPr="0069089F"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 xml:space="preserve">  </w:t>
      </w:r>
      <w:r w:rsidR="00204921">
        <w:rPr>
          <w:rFonts w:ascii="Arial" w:eastAsia="Times New Roman" w:hAnsi="Arial" w:cs="Arial"/>
          <w:szCs w:val="24"/>
          <w:lang w:eastAsia="hr-HR"/>
        </w:rPr>
        <w:t xml:space="preserve">  </w:t>
      </w:r>
      <w:r w:rsidR="00E87FAB">
        <w:rPr>
          <w:rFonts w:ascii="Arial" w:eastAsia="Times New Roman" w:hAnsi="Arial" w:cs="Arial"/>
          <w:szCs w:val="24"/>
          <w:lang w:eastAsia="hr-HR"/>
        </w:rPr>
        <w:t>35</w:t>
      </w:r>
      <w:r w:rsidR="00204921">
        <w:rPr>
          <w:rFonts w:ascii="Arial" w:eastAsia="Times New Roman" w:hAnsi="Arial" w:cs="Arial"/>
          <w:szCs w:val="24"/>
          <w:lang w:eastAsia="hr-HR"/>
        </w:rPr>
        <w:t>.</w:t>
      </w:r>
      <w:r w:rsidR="00E87FAB">
        <w:rPr>
          <w:rFonts w:ascii="Arial" w:eastAsia="Times New Roman" w:hAnsi="Arial" w:cs="Arial"/>
          <w:szCs w:val="24"/>
          <w:lang w:eastAsia="hr-HR"/>
        </w:rPr>
        <w:t>079</w:t>
      </w:r>
      <w:r>
        <w:rPr>
          <w:rFonts w:ascii="Arial" w:eastAsia="Times New Roman" w:hAnsi="Arial" w:cs="Arial"/>
          <w:szCs w:val="24"/>
          <w:lang w:eastAsia="hr-HR"/>
        </w:rPr>
        <w:t>,</w:t>
      </w:r>
      <w:r w:rsidR="00E87FAB">
        <w:rPr>
          <w:rFonts w:ascii="Arial" w:eastAsia="Times New Roman" w:hAnsi="Arial" w:cs="Arial"/>
          <w:szCs w:val="24"/>
          <w:lang w:eastAsia="hr-HR"/>
        </w:rPr>
        <w:t>00</w:t>
      </w:r>
      <w:r w:rsidRPr="0069089F">
        <w:rPr>
          <w:rFonts w:ascii="Arial" w:eastAsia="Times New Roman" w:hAnsi="Arial" w:cs="Arial"/>
          <w:szCs w:val="24"/>
          <w:lang w:eastAsia="hr-HR"/>
        </w:rPr>
        <w:t xml:space="preserve">   </w:t>
      </w:r>
    </w:p>
    <w:p w14:paraId="34D45CB6" w14:textId="77777777" w:rsidR="00AD6A24" w:rsidRDefault="00AD6A24" w:rsidP="00897749">
      <w:pPr>
        <w:jc w:val="both"/>
        <w:rPr>
          <w:rFonts w:ascii="Arial" w:hAnsi="Arial" w:cs="Arial"/>
        </w:rPr>
      </w:pPr>
    </w:p>
    <w:p w14:paraId="5E5B85A6" w14:textId="77777777" w:rsidR="00D709E7" w:rsidRDefault="00D709E7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342A0005" w14:textId="77777777" w:rsidR="00DC5EA4" w:rsidRDefault="00DC5EA4" w:rsidP="0017596B">
      <w:pPr>
        <w:ind w:left="1416" w:hanging="1416"/>
        <w:jc w:val="both"/>
        <w:rPr>
          <w:rFonts w:ascii="Arial" w:hAnsi="Arial" w:cs="Arial"/>
          <w:color w:val="FF0000"/>
        </w:rPr>
      </w:pPr>
    </w:p>
    <w:p w14:paraId="082E55A0" w14:textId="77777777" w:rsidR="003941F8" w:rsidRDefault="003941F8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57EF9009" w14:textId="4E5CBAE9" w:rsidR="00DC5EA4" w:rsidRDefault="00DC5EA4" w:rsidP="00DC5EA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SAŽETAK RAČUNA FINANCIRANJA</w:t>
      </w:r>
    </w:p>
    <w:p w14:paraId="1C758B5A" w14:textId="77777777" w:rsidR="00DC5EA4" w:rsidRDefault="00DC5EA4" w:rsidP="00DC5EA4">
      <w:pPr>
        <w:pStyle w:val="ListParagraph"/>
        <w:rPr>
          <w:rFonts w:ascii="Arial" w:hAnsi="Arial" w:cs="Arial"/>
          <w:b/>
          <w:szCs w:val="24"/>
          <w:lang w:val="it-IT"/>
        </w:rPr>
      </w:pPr>
    </w:p>
    <w:p w14:paraId="646FCC9E" w14:textId="77777777" w:rsidR="00DC5EA4" w:rsidRDefault="00DC5EA4" w:rsidP="00DC5EA4">
      <w:pPr>
        <w:spacing w:line="276" w:lineRule="auto"/>
        <w:jc w:val="both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Nisu planirani primici od financijske imovine i zaduživanja, kao niti izdaci za financijsku imovinu i otplate zajmova.</w:t>
      </w:r>
    </w:p>
    <w:p w14:paraId="65C88D60" w14:textId="77777777" w:rsidR="00D233C4" w:rsidRDefault="00D233C4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2EEBE37A" w14:textId="77777777" w:rsidR="00D233C4" w:rsidRDefault="00D233C4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7BD19E77" w14:textId="77777777" w:rsidR="00371356" w:rsidRDefault="00371356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6F3A8B90" w14:textId="77777777" w:rsidR="00D233C4" w:rsidRDefault="00D233C4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5DBA06AF" w14:textId="25FE5CC4" w:rsidR="00371356" w:rsidRDefault="00371356" w:rsidP="00371356">
      <w:pPr>
        <w:pStyle w:val="ListParagraph"/>
        <w:ind w:left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POSEBNI IZVJEŠTAJ</w:t>
      </w:r>
    </w:p>
    <w:p w14:paraId="449F5173" w14:textId="77777777" w:rsidR="00371356" w:rsidRDefault="00371356" w:rsidP="00371356">
      <w:pPr>
        <w:jc w:val="both"/>
        <w:rPr>
          <w:rFonts w:ascii="Arial" w:hAnsi="Arial" w:cs="Arial"/>
          <w:b/>
        </w:rPr>
      </w:pPr>
    </w:p>
    <w:p w14:paraId="2F047581" w14:textId="77777777" w:rsidR="00371356" w:rsidRDefault="00371356" w:rsidP="0037135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Izvještaj o zaduživanju na domaćem i stranom tržištu novca i kapitala - NEMA</w:t>
      </w:r>
    </w:p>
    <w:p w14:paraId="5B2D4179" w14:textId="77777777" w:rsidR="00D233C4" w:rsidRDefault="00D233C4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11E245DB" w14:textId="77777777" w:rsidR="00D233C4" w:rsidRDefault="00D233C4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4E1CE23D" w14:textId="77777777" w:rsidR="00994228" w:rsidRDefault="00994228" w:rsidP="00994228">
      <w:pPr>
        <w:rPr>
          <w:rFonts w:ascii="Arial" w:hAnsi="Arial" w:cs="Arial"/>
          <w:color w:val="FF0000"/>
        </w:rPr>
      </w:pPr>
    </w:p>
    <w:p w14:paraId="1BED2C39" w14:textId="77777777" w:rsidR="008A1497" w:rsidRDefault="008A1497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74979FFB" w14:textId="77777777" w:rsidR="007E5741" w:rsidRDefault="007E5741" w:rsidP="00291661">
      <w:pPr>
        <w:jc w:val="center"/>
        <w:rPr>
          <w:rFonts w:ascii="Arial" w:eastAsia="Times New Roman" w:hAnsi="Arial" w:cs="Arial"/>
          <w:b/>
          <w:szCs w:val="24"/>
          <w:lang w:eastAsia="hr-HR"/>
        </w:rPr>
      </w:pPr>
    </w:p>
    <w:p w14:paraId="592247DD" w14:textId="3579F5AD" w:rsidR="00071F58" w:rsidRDefault="00071F58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U Zagrebu,</w:t>
      </w:r>
      <w:r w:rsidR="00A07418" w:rsidRPr="006D6390">
        <w:rPr>
          <w:rFonts w:ascii="Arial" w:hAnsi="Arial" w:cs="Arial"/>
        </w:rPr>
        <w:t xml:space="preserve"> </w:t>
      </w:r>
      <w:r w:rsidR="002B78DC">
        <w:rPr>
          <w:rFonts w:ascii="Arial" w:hAnsi="Arial" w:cs="Arial"/>
        </w:rPr>
        <w:t>17</w:t>
      </w:r>
      <w:r w:rsidR="00F1298E">
        <w:rPr>
          <w:rFonts w:ascii="Arial" w:hAnsi="Arial" w:cs="Arial"/>
        </w:rPr>
        <w:t>.</w:t>
      </w:r>
      <w:r w:rsidR="006D6390" w:rsidRPr="006D6390">
        <w:rPr>
          <w:rFonts w:ascii="Arial" w:hAnsi="Arial" w:cs="Arial"/>
        </w:rPr>
        <w:t>0</w:t>
      </w:r>
      <w:r w:rsidR="00F1298E">
        <w:rPr>
          <w:rFonts w:ascii="Arial" w:hAnsi="Arial" w:cs="Arial"/>
        </w:rPr>
        <w:t>7</w:t>
      </w:r>
      <w:r w:rsidR="00A07418" w:rsidRPr="006D6390">
        <w:rPr>
          <w:rFonts w:ascii="Arial" w:hAnsi="Arial" w:cs="Arial"/>
        </w:rPr>
        <w:t>.20</w:t>
      </w:r>
      <w:r w:rsidR="006D6390" w:rsidRPr="006D6390">
        <w:rPr>
          <w:rFonts w:ascii="Arial" w:hAnsi="Arial" w:cs="Arial"/>
        </w:rPr>
        <w:t>2</w:t>
      </w:r>
      <w:r w:rsidR="005B2133">
        <w:rPr>
          <w:rFonts w:ascii="Arial" w:hAnsi="Arial" w:cs="Arial"/>
        </w:rPr>
        <w:t>5</w:t>
      </w:r>
      <w:r w:rsidRPr="006D6390">
        <w:rPr>
          <w:rFonts w:ascii="Arial" w:hAnsi="Arial" w:cs="Arial"/>
        </w:rPr>
        <w:t>.</w:t>
      </w:r>
    </w:p>
    <w:p w14:paraId="132BD72C" w14:textId="77777777" w:rsidR="007E5741" w:rsidRDefault="007E5741" w:rsidP="00071F58">
      <w:pPr>
        <w:rPr>
          <w:rFonts w:ascii="Arial" w:hAnsi="Arial" w:cs="Arial"/>
        </w:rPr>
      </w:pPr>
    </w:p>
    <w:p w14:paraId="21B476B0" w14:textId="77777777" w:rsidR="007E5741" w:rsidRDefault="007E5741" w:rsidP="00071F58">
      <w:pPr>
        <w:rPr>
          <w:rFonts w:ascii="Arial" w:hAnsi="Arial" w:cs="Arial"/>
        </w:rPr>
      </w:pPr>
    </w:p>
    <w:p w14:paraId="233A0E6A" w14:textId="77777777" w:rsidR="002419DE" w:rsidRDefault="002419DE" w:rsidP="00071F58">
      <w:pPr>
        <w:rPr>
          <w:rFonts w:ascii="Arial" w:hAnsi="Arial" w:cs="Arial"/>
        </w:rPr>
      </w:pPr>
    </w:p>
    <w:p w14:paraId="2A166ECA" w14:textId="77777777" w:rsidR="00071F58" w:rsidRPr="006D6390" w:rsidRDefault="00071F58" w:rsidP="00071F58">
      <w:pPr>
        <w:rPr>
          <w:rFonts w:ascii="Arial" w:hAnsi="Arial" w:cs="Arial"/>
        </w:rPr>
      </w:pPr>
    </w:p>
    <w:p w14:paraId="39A50124" w14:textId="0C5270F6" w:rsidR="00071F58" w:rsidRPr="006D6390" w:rsidRDefault="00071F58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Voditeljica računovodstva</w:t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Pr="006D6390">
        <w:rPr>
          <w:rFonts w:ascii="Arial" w:hAnsi="Arial" w:cs="Arial"/>
        </w:rPr>
        <w:tab/>
      </w:r>
      <w:r w:rsidR="006D6390" w:rsidRPr="006D6390">
        <w:rPr>
          <w:rFonts w:ascii="Arial" w:hAnsi="Arial" w:cs="Arial"/>
        </w:rPr>
        <w:t>Ravnatelj</w:t>
      </w:r>
      <w:r w:rsidR="009A4122">
        <w:rPr>
          <w:rFonts w:ascii="Arial" w:hAnsi="Arial" w:cs="Arial"/>
        </w:rPr>
        <w:t>ica</w:t>
      </w:r>
      <w:r w:rsidR="00436702" w:rsidRPr="006D6390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0A29A00B" w14:textId="0FDA7757" w:rsidR="00071F58" w:rsidRPr="006D6390" w:rsidRDefault="006D6390" w:rsidP="00071F58">
      <w:pPr>
        <w:rPr>
          <w:rFonts w:ascii="Arial" w:hAnsi="Arial" w:cs="Arial"/>
        </w:rPr>
      </w:pPr>
      <w:r w:rsidRPr="006D6390">
        <w:rPr>
          <w:rFonts w:ascii="Arial" w:hAnsi="Arial" w:cs="Arial"/>
        </w:rPr>
        <w:t>Ksenija Vučković</w:t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071F58" w:rsidRPr="006D6390">
        <w:rPr>
          <w:rFonts w:ascii="Arial" w:hAnsi="Arial" w:cs="Arial"/>
        </w:rPr>
        <w:tab/>
      </w:r>
      <w:r w:rsidR="009A4122">
        <w:rPr>
          <w:rFonts w:ascii="Arial" w:hAnsi="Arial" w:cs="Arial"/>
        </w:rPr>
        <w:t>Ivana Viđak Bjedov</w:t>
      </w:r>
    </w:p>
    <w:sectPr w:rsidR="00071F58" w:rsidRPr="006D6390" w:rsidSect="003D6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0D27" w14:textId="77777777" w:rsidR="00D9515B" w:rsidRDefault="00D9515B" w:rsidP="00513358">
      <w:r>
        <w:separator/>
      </w:r>
    </w:p>
  </w:endnote>
  <w:endnote w:type="continuationSeparator" w:id="0">
    <w:p w14:paraId="3C63490A" w14:textId="77777777" w:rsidR="00D9515B" w:rsidRDefault="00D9515B" w:rsidP="0051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D999" w14:textId="77777777" w:rsidR="005975B5" w:rsidRDefault="00597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650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FA187" w14:textId="2FC6C52C" w:rsidR="005975B5" w:rsidRDefault="00597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F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74800D" w14:textId="77777777" w:rsidR="005975B5" w:rsidRDefault="00597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1C63" w14:textId="77777777" w:rsidR="005975B5" w:rsidRDefault="00597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545C4" w14:textId="77777777" w:rsidR="00D9515B" w:rsidRDefault="00D9515B" w:rsidP="00513358">
      <w:r>
        <w:separator/>
      </w:r>
    </w:p>
  </w:footnote>
  <w:footnote w:type="continuationSeparator" w:id="0">
    <w:p w14:paraId="329D0094" w14:textId="77777777" w:rsidR="00D9515B" w:rsidRDefault="00D9515B" w:rsidP="0051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46E91" w14:textId="77777777" w:rsidR="005975B5" w:rsidRDefault="00597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16AC" w14:textId="77777777" w:rsidR="005975B5" w:rsidRDefault="00597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7F57" w14:textId="77777777" w:rsidR="005975B5" w:rsidRDefault="00597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7A06"/>
    <w:multiLevelType w:val="hybridMultilevel"/>
    <w:tmpl w:val="6F5C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8A9"/>
    <w:multiLevelType w:val="hybridMultilevel"/>
    <w:tmpl w:val="3DA092F6"/>
    <w:lvl w:ilvl="0" w:tplc="D0443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715"/>
    <w:multiLevelType w:val="hybridMultilevel"/>
    <w:tmpl w:val="91222F08"/>
    <w:lvl w:ilvl="0" w:tplc="5DB095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C2B22"/>
    <w:multiLevelType w:val="hybridMultilevel"/>
    <w:tmpl w:val="65A61E9A"/>
    <w:lvl w:ilvl="0" w:tplc="9DF2F8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6A00"/>
    <w:multiLevelType w:val="hybridMultilevel"/>
    <w:tmpl w:val="A638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71FE"/>
    <w:multiLevelType w:val="hybridMultilevel"/>
    <w:tmpl w:val="046AD6CA"/>
    <w:lvl w:ilvl="0" w:tplc="BB401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6562"/>
    <w:multiLevelType w:val="hybridMultilevel"/>
    <w:tmpl w:val="0A84D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B3137"/>
    <w:multiLevelType w:val="hybridMultilevel"/>
    <w:tmpl w:val="5336CC34"/>
    <w:lvl w:ilvl="0" w:tplc="1D0EF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2087D"/>
    <w:multiLevelType w:val="hybridMultilevel"/>
    <w:tmpl w:val="C9B840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97142"/>
    <w:multiLevelType w:val="hybridMultilevel"/>
    <w:tmpl w:val="BD3A1214"/>
    <w:lvl w:ilvl="0" w:tplc="81645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49600">
    <w:abstractNumId w:val="1"/>
  </w:num>
  <w:num w:numId="2" w16cid:durableId="354965735">
    <w:abstractNumId w:val="5"/>
  </w:num>
  <w:num w:numId="3" w16cid:durableId="2012219605">
    <w:abstractNumId w:val="8"/>
  </w:num>
  <w:num w:numId="4" w16cid:durableId="362680049">
    <w:abstractNumId w:val="2"/>
  </w:num>
  <w:num w:numId="5" w16cid:durableId="962350503">
    <w:abstractNumId w:val="6"/>
  </w:num>
  <w:num w:numId="6" w16cid:durableId="214121823">
    <w:abstractNumId w:val="7"/>
  </w:num>
  <w:num w:numId="7" w16cid:durableId="982923841">
    <w:abstractNumId w:val="0"/>
  </w:num>
  <w:num w:numId="8" w16cid:durableId="233900797">
    <w:abstractNumId w:val="9"/>
  </w:num>
  <w:num w:numId="9" w16cid:durableId="1255746806">
    <w:abstractNumId w:val="9"/>
  </w:num>
  <w:num w:numId="10" w16cid:durableId="1757556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3005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F0"/>
    <w:rsid w:val="000014AE"/>
    <w:rsid w:val="000178CF"/>
    <w:rsid w:val="000200DD"/>
    <w:rsid w:val="00023526"/>
    <w:rsid w:val="00023D96"/>
    <w:rsid w:val="00026315"/>
    <w:rsid w:val="0003341E"/>
    <w:rsid w:val="00043EA4"/>
    <w:rsid w:val="00045735"/>
    <w:rsid w:val="0005091C"/>
    <w:rsid w:val="00062069"/>
    <w:rsid w:val="00065BF8"/>
    <w:rsid w:val="00066380"/>
    <w:rsid w:val="00067B7B"/>
    <w:rsid w:val="00071F58"/>
    <w:rsid w:val="00092C7D"/>
    <w:rsid w:val="00096A53"/>
    <w:rsid w:val="000A1716"/>
    <w:rsid w:val="000A386F"/>
    <w:rsid w:val="000B0B7A"/>
    <w:rsid w:val="000B2872"/>
    <w:rsid w:val="000B7B67"/>
    <w:rsid w:val="000D627B"/>
    <w:rsid w:val="000F4018"/>
    <w:rsid w:val="000F41C2"/>
    <w:rsid w:val="001031BC"/>
    <w:rsid w:val="0010480B"/>
    <w:rsid w:val="001061ED"/>
    <w:rsid w:val="001074E6"/>
    <w:rsid w:val="00115590"/>
    <w:rsid w:val="0011695B"/>
    <w:rsid w:val="001209DF"/>
    <w:rsid w:val="00122154"/>
    <w:rsid w:val="00124E6E"/>
    <w:rsid w:val="0013091C"/>
    <w:rsid w:val="00141FAF"/>
    <w:rsid w:val="001461A5"/>
    <w:rsid w:val="00146A18"/>
    <w:rsid w:val="00160E60"/>
    <w:rsid w:val="00162C74"/>
    <w:rsid w:val="001635EF"/>
    <w:rsid w:val="00165536"/>
    <w:rsid w:val="00172097"/>
    <w:rsid w:val="0017596B"/>
    <w:rsid w:val="00180AFF"/>
    <w:rsid w:val="001B02DE"/>
    <w:rsid w:val="001B4795"/>
    <w:rsid w:val="001B4FEC"/>
    <w:rsid w:val="001B50BD"/>
    <w:rsid w:val="001B5E2A"/>
    <w:rsid w:val="001B7AFA"/>
    <w:rsid w:val="001C1772"/>
    <w:rsid w:val="001C1D74"/>
    <w:rsid w:val="001C3AD1"/>
    <w:rsid w:val="001C3C16"/>
    <w:rsid w:val="001C553D"/>
    <w:rsid w:val="001C7F81"/>
    <w:rsid w:val="001D40E8"/>
    <w:rsid w:val="001D4725"/>
    <w:rsid w:val="001E303B"/>
    <w:rsid w:val="001E4D3A"/>
    <w:rsid w:val="001E5FEA"/>
    <w:rsid w:val="001E746C"/>
    <w:rsid w:val="001E77B0"/>
    <w:rsid w:val="001E7DF0"/>
    <w:rsid w:val="001F0649"/>
    <w:rsid w:val="00202244"/>
    <w:rsid w:val="00204921"/>
    <w:rsid w:val="002059E0"/>
    <w:rsid w:val="0021493A"/>
    <w:rsid w:val="00217D96"/>
    <w:rsid w:val="00223864"/>
    <w:rsid w:val="002301B5"/>
    <w:rsid w:val="00236555"/>
    <w:rsid w:val="002419DE"/>
    <w:rsid w:val="0024316C"/>
    <w:rsid w:val="00246EC6"/>
    <w:rsid w:val="00251096"/>
    <w:rsid w:val="00253E1F"/>
    <w:rsid w:val="00256EDA"/>
    <w:rsid w:val="00264EBE"/>
    <w:rsid w:val="00274F06"/>
    <w:rsid w:val="00275250"/>
    <w:rsid w:val="00283A1D"/>
    <w:rsid w:val="00284E9F"/>
    <w:rsid w:val="00291661"/>
    <w:rsid w:val="00292DD2"/>
    <w:rsid w:val="00296A66"/>
    <w:rsid w:val="002A6833"/>
    <w:rsid w:val="002A6CAA"/>
    <w:rsid w:val="002B1878"/>
    <w:rsid w:val="002B5F2E"/>
    <w:rsid w:val="002B78DC"/>
    <w:rsid w:val="002C2C32"/>
    <w:rsid w:val="002C5BB8"/>
    <w:rsid w:val="002C643C"/>
    <w:rsid w:val="002D48AC"/>
    <w:rsid w:val="002D4B58"/>
    <w:rsid w:val="002D6A15"/>
    <w:rsid w:val="002E08A4"/>
    <w:rsid w:val="002E42E5"/>
    <w:rsid w:val="002E4A73"/>
    <w:rsid w:val="003011EA"/>
    <w:rsid w:val="003071AE"/>
    <w:rsid w:val="00307CA9"/>
    <w:rsid w:val="00310EA9"/>
    <w:rsid w:val="00325192"/>
    <w:rsid w:val="003330EE"/>
    <w:rsid w:val="00344895"/>
    <w:rsid w:val="0034587C"/>
    <w:rsid w:val="00350FD7"/>
    <w:rsid w:val="00360F62"/>
    <w:rsid w:val="00363474"/>
    <w:rsid w:val="003663D0"/>
    <w:rsid w:val="00370923"/>
    <w:rsid w:val="00371356"/>
    <w:rsid w:val="00385505"/>
    <w:rsid w:val="003878A3"/>
    <w:rsid w:val="00390ED2"/>
    <w:rsid w:val="003941F8"/>
    <w:rsid w:val="00397DED"/>
    <w:rsid w:val="003A68DC"/>
    <w:rsid w:val="003A6DE8"/>
    <w:rsid w:val="003B0104"/>
    <w:rsid w:val="003B1409"/>
    <w:rsid w:val="003C16D0"/>
    <w:rsid w:val="003C56B8"/>
    <w:rsid w:val="003C74BC"/>
    <w:rsid w:val="003D07B5"/>
    <w:rsid w:val="003D4460"/>
    <w:rsid w:val="003D451A"/>
    <w:rsid w:val="003D677C"/>
    <w:rsid w:val="003D7406"/>
    <w:rsid w:val="003E573E"/>
    <w:rsid w:val="003E6B4C"/>
    <w:rsid w:val="003E6BA4"/>
    <w:rsid w:val="003E6E12"/>
    <w:rsid w:val="003F594D"/>
    <w:rsid w:val="00403754"/>
    <w:rsid w:val="00410677"/>
    <w:rsid w:val="00420B3B"/>
    <w:rsid w:val="0042523B"/>
    <w:rsid w:val="00430EEF"/>
    <w:rsid w:val="0043323D"/>
    <w:rsid w:val="00433D64"/>
    <w:rsid w:val="00434D96"/>
    <w:rsid w:val="00436702"/>
    <w:rsid w:val="0043779B"/>
    <w:rsid w:val="00441538"/>
    <w:rsid w:val="00441AC7"/>
    <w:rsid w:val="00443DC2"/>
    <w:rsid w:val="0044529B"/>
    <w:rsid w:val="00446195"/>
    <w:rsid w:val="00447CEE"/>
    <w:rsid w:val="00456184"/>
    <w:rsid w:val="00457C59"/>
    <w:rsid w:val="00470516"/>
    <w:rsid w:val="00472064"/>
    <w:rsid w:val="00475F3E"/>
    <w:rsid w:val="00476A65"/>
    <w:rsid w:val="004777B5"/>
    <w:rsid w:val="00481E15"/>
    <w:rsid w:val="00484DB4"/>
    <w:rsid w:val="00491231"/>
    <w:rsid w:val="0049698D"/>
    <w:rsid w:val="00497B46"/>
    <w:rsid w:val="004B05D1"/>
    <w:rsid w:val="004B139A"/>
    <w:rsid w:val="004C05A0"/>
    <w:rsid w:val="004C10E5"/>
    <w:rsid w:val="004C5B6D"/>
    <w:rsid w:val="004D26FB"/>
    <w:rsid w:val="004D2A46"/>
    <w:rsid w:val="004D61C6"/>
    <w:rsid w:val="004E0101"/>
    <w:rsid w:val="004F65F7"/>
    <w:rsid w:val="0050216A"/>
    <w:rsid w:val="00505577"/>
    <w:rsid w:val="00512A3A"/>
    <w:rsid w:val="00513358"/>
    <w:rsid w:val="005142A6"/>
    <w:rsid w:val="005158D5"/>
    <w:rsid w:val="0052199D"/>
    <w:rsid w:val="00525568"/>
    <w:rsid w:val="00527F9A"/>
    <w:rsid w:val="00532207"/>
    <w:rsid w:val="00543831"/>
    <w:rsid w:val="005532CD"/>
    <w:rsid w:val="005534B8"/>
    <w:rsid w:val="005569EA"/>
    <w:rsid w:val="00560D47"/>
    <w:rsid w:val="00564026"/>
    <w:rsid w:val="00564A2C"/>
    <w:rsid w:val="005664B1"/>
    <w:rsid w:val="00580710"/>
    <w:rsid w:val="00580A5A"/>
    <w:rsid w:val="00582B92"/>
    <w:rsid w:val="005872D4"/>
    <w:rsid w:val="0059206A"/>
    <w:rsid w:val="005951E9"/>
    <w:rsid w:val="00596523"/>
    <w:rsid w:val="005969DF"/>
    <w:rsid w:val="005975B5"/>
    <w:rsid w:val="0059786C"/>
    <w:rsid w:val="005A0F76"/>
    <w:rsid w:val="005A43B3"/>
    <w:rsid w:val="005A64BA"/>
    <w:rsid w:val="005B2133"/>
    <w:rsid w:val="005C4A69"/>
    <w:rsid w:val="005C4E39"/>
    <w:rsid w:val="005C6788"/>
    <w:rsid w:val="005C6F2D"/>
    <w:rsid w:val="005D1897"/>
    <w:rsid w:val="005E721E"/>
    <w:rsid w:val="006063EB"/>
    <w:rsid w:val="006101C9"/>
    <w:rsid w:val="00616E8D"/>
    <w:rsid w:val="00622778"/>
    <w:rsid w:val="00623F24"/>
    <w:rsid w:val="006262D6"/>
    <w:rsid w:val="006301A1"/>
    <w:rsid w:val="00634445"/>
    <w:rsid w:val="006457A4"/>
    <w:rsid w:val="006459EF"/>
    <w:rsid w:val="00646FFE"/>
    <w:rsid w:val="0064700A"/>
    <w:rsid w:val="006573EF"/>
    <w:rsid w:val="0066212E"/>
    <w:rsid w:val="00665C6E"/>
    <w:rsid w:val="00670260"/>
    <w:rsid w:val="006731CE"/>
    <w:rsid w:val="00673A99"/>
    <w:rsid w:val="0068363E"/>
    <w:rsid w:val="00684A56"/>
    <w:rsid w:val="0069089F"/>
    <w:rsid w:val="00692CD9"/>
    <w:rsid w:val="006A0597"/>
    <w:rsid w:val="006A065B"/>
    <w:rsid w:val="006A3EF5"/>
    <w:rsid w:val="006A43CD"/>
    <w:rsid w:val="006A75C4"/>
    <w:rsid w:val="006A7B62"/>
    <w:rsid w:val="006B04D3"/>
    <w:rsid w:val="006C38E6"/>
    <w:rsid w:val="006C4B8D"/>
    <w:rsid w:val="006D32BC"/>
    <w:rsid w:val="006D6390"/>
    <w:rsid w:val="006D732A"/>
    <w:rsid w:val="006E0121"/>
    <w:rsid w:val="006E27D7"/>
    <w:rsid w:val="006E345D"/>
    <w:rsid w:val="006E4F0C"/>
    <w:rsid w:val="006E7BFC"/>
    <w:rsid w:val="006F3E9F"/>
    <w:rsid w:val="006F606E"/>
    <w:rsid w:val="007001E7"/>
    <w:rsid w:val="00701B97"/>
    <w:rsid w:val="007046BC"/>
    <w:rsid w:val="00705C0B"/>
    <w:rsid w:val="00715B41"/>
    <w:rsid w:val="00726919"/>
    <w:rsid w:val="007350E9"/>
    <w:rsid w:val="007527D1"/>
    <w:rsid w:val="00756C31"/>
    <w:rsid w:val="00760E08"/>
    <w:rsid w:val="007616CD"/>
    <w:rsid w:val="00762355"/>
    <w:rsid w:val="00762913"/>
    <w:rsid w:val="0076756A"/>
    <w:rsid w:val="007712A7"/>
    <w:rsid w:val="00772787"/>
    <w:rsid w:val="007730BA"/>
    <w:rsid w:val="00775399"/>
    <w:rsid w:val="00782FB7"/>
    <w:rsid w:val="00784E4C"/>
    <w:rsid w:val="007853B0"/>
    <w:rsid w:val="007873E8"/>
    <w:rsid w:val="00797CD1"/>
    <w:rsid w:val="007C3EAF"/>
    <w:rsid w:val="007D00AF"/>
    <w:rsid w:val="007D565E"/>
    <w:rsid w:val="007D5791"/>
    <w:rsid w:val="007D79BD"/>
    <w:rsid w:val="007E11B8"/>
    <w:rsid w:val="007E5741"/>
    <w:rsid w:val="007E5B46"/>
    <w:rsid w:val="007F26DD"/>
    <w:rsid w:val="007F2E1F"/>
    <w:rsid w:val="00801C96"/>
    <w:rsid w:val="00804646"/>
    <w:rsid w:val="00810DB7"/>
    <w:rsid w:val="00812213"/>
    <w:rsid w:val="008134C5"/>
    <w:rsid w:val="00815353"/>
    <w:rsid w:val="008260D5"/>
    <w:rsid w:val="00826A57"/>
    <w:rsid w:val="008342F2"/>
    <w:rsid w:val="00834671"/>
    <w:rsid w:val="00834F97"/>
    <w:rsid w:val="0084536B"/>
    <w:rsid w:val="00850F21"/>
    <w:rsid w:val="00851345"/>
    <w:rsid w:val="00871C01"/>
    <w:rsid w:val="00871F19"/>
    <w:rsid w:val="008778A9"/>
    <w:rsid w:val="0088320A"/>
    <w:rsid w:val="008844A3"/>
    <w:rsid w:val="00897749"/>
    <w:rsid w:val="00897DDB"/>
    <w:rsid w:val="008A1497"/>
    <w:rsid w:val="008A1990"/>
    <w:rsid w:val="008A5AE4"/>
    <w:rsid w:val="008B01DA"/>
    <w:rsid w:val="008B392E"/>
    <w:rsid w:val="008C4D75"/>
    <w:rsid w:val="008D5BDB"/>
    <w:rsid w:val="008E0D3F"/>
    <w:rsid w:val="008E37C4"/>
    <w:rsid w:val="008E61F0"/>
    <w:rsid w:val="008F026C"/>
    <w:rsid w:val="008F33C5"/>
    <w:rsid w:val="008F59F9"/>
    <w:rsid w:val="008F74DE"/>
    <w:rsid w:val="00900A28"/>
    <w:rsid w:val="0090337E"/>
    <w:rsid w:val="009041D1"/>
    <w:rsid w:val="00907A8B"/>
    <w:rsid w:val="00913DE5"/>
    <w:rsid w:val="00916265"/>
    <w:rsid w:val="009230B2"/>
    <w:rsid w:val="00927CB2"/>
    <w:rsid w:val="0093307F"/>
    <w:rsid w:val="009361E1"/>
    <w:rsid w:val="0094153F"/>
    <w:rsid w:val="009445E0"/>
    <w:rsid w:val="00945C9A"/>
    <w:rsid w:val="00963A2A"/>
    <w:rsid w:val="00967143"/>
    <w:rsid w:val="0096798A"/>
    <w:rsid w:val="00971575"/>
    <w:rsid w:val="00974A76"/>
    <w:rsid w:val="00976A45"/>
    <w:rsid w:val="00983397"/>
    <w:rsid w:val="00985E0C"/>
    <w:rsid w:val="00986B9A"/>
    <w:rsid w:val="009912B6"/>
    <w:rsid w:val="00994228"/>
    <w:rsid w:val="00996E3D"/>
    <w:rsid w:val="009A0EC6"/>
    <w:rsid w:val="009A4122"/>
    <w:rsid w:val="009B0311"/>
    <w:rsid w:val="009B4198"/>
    <w:rsid w:val="009B41A6"/>
    <w:rsid w:val="009B4F82"/>
    <w:rsid w:val="009D1BC5"/>
    <w:rsid w:val="009E16C5"/>
    <w:rsid w:val="009E2113"/>
    <w:rsid w:val="009E266C"/>
    <w:rsid w:val="009E39D8"/>
    <w:rsid w:val="009E7BA3"/>
    <w:rsid w:val="009F175E"/>
    <w:rsid w:val="009F4C33"/>
    <w:rsid w:val="00A0108F"/>
    <w:rsid w:val="00A01DB4"/>
    <w:rsid w:val="00A054C7"/>
    <w:rsid w:val="00A066E2"/>
    <w:rsid w:val="00A07418"/>
    <w:rsid w:val="00A07DCB"/>
    <w:rsid w:val="00A10561"/>
    <w:rsid w:val="00A12934"/>
    <w:rsid w:val="00A13F60"/>
    <w:rsid w:val="00A14D35"/>
    <w:rsid w:val="00A15AC3"/>
    <w:rsid w:val="00A21429"/>
    <w:rsid w:val="00A225B7"/>
    <w:rsid w:val="00A228C1"/>
    <w:rsid w:val="00A23149"/>
    <w:rsid w:val="00A3260B"/>
    <w:rsid w:val="00A422A1"/>
    <w:rsid w:val="00A453CB"/>
    <w:rsid w:val="00A45951"/>
    <w:rsid w:val="00A460A0"/>
    <w:rsid w:val="00A51F54"/>
    <w:rsid w:val="00A65FA6"/>
    <w:rsid w:val="00A81F63"/>
    <w:rsid w:val="00A841B4"/>
    <w:rsid w:val="00A86A4E"/>
    <w:rsid w:val="00A87992"/>
    <w:rsid w:val="00A95B7E"/>
    <w:rsid w:val="00AA1CFF"/>
    <w:rsid w:val="00AA299E"/>
    <w:rsid w:val="00AA3268"/>
    <w:rsid w:val="00AB490E"/>
    <w:rsid w:val="00AB5635"/>
    <w:rsid w:val="00AC6BA8"/>
    <w:rsid w:val="00AD1E6D"/>
    <w:rsid w:val="00AD4CD9"/>
    <w:rsid w:val="00AD6A24"/>
    <w:rsid w:val="00AD6B72"/>
    <w:rsid w:val="00AD76E3"/>
    <w:rsid w:val="00AE1158"/>
    <w:rsid w:val="00AE143E"/>
    <w:rsid w:val="00AE3EC8"/>
    <w:rsid w:val="00AE4B2B"/>
    <w:rsid w:val="00B1168E"/>
    <w:rsid w:val="00B12574"/>
    <w:rsid w:val="00B21B88"/>
    <w:rsid w:val="00B257AC"/>
    <w:rsid w:val="00B26F9B"/>
    <w:rsid w:val="00B3192C"/>
    <w:rsid w:val="00B41DA4"/>
    <w:rsid w:val="00B54B1A"/>
    <w:rsid w:val="00B570AF"/>
    <w:rsid w:val="00B65BAE"/>
    <w:rsid w:val="00B738EC"/>
    <w:rsid w:val="00B745BA"/>
    <w:rsid w:val="00B809F6"/>
    <w:rsid w:val="00B810DC"/>
    <w:rsid w:val="00B85087"/>
    <w:rsid w:val="00B86656"/>
    <w:rsid w:val="00B868B2"/>
    <w:rsid w:val="00B87D2C"/>
    <w:rsid w:val="00B91205"/>
    <w:rsid w:val="00B919DD"/>
    <w:rsid w:val="00B9309E"/>
    <w:rsid w:val="00B956B1"/>
    <w:rsid w:val="00BC2982"/>
    <w:rsid w:val="00BD45FE"/>
    <w:rsid w:val="00BD4648"/>
    <w:rsid w:val="00BD6C49"/>
    <w:rsid w:val="00BE09C7"/>
    <w:rsid w:val="00BE0C98"/>
    <w:rsid w:val="00BE1DD6"/>
    <w:rsid w:val="00BE2EA1"/>
    <w:rsid w:val="00BE75BD"/>
    <w:rsid w:val="00BF06E8"/>
    <w:rsid w:val="00BF69A0"/>
    <w:rsid w:val="00BF7DC5"/>
    <w:rsid w:val="00C02BD9"/>
    <w:rsid w:val="00C04452"/>
    <w:rsid w:val="00C103C2"/>
    <w:rsid w:val="00C146EC"/>
    <w:rsid w:val="00C16BA3"/>
    <w:rsid w:val="00C177B2"/>
    <w:rsid w:val="00C200B3"/>
    <w:rsid w:val="00C34424"/>
    <w:rsid w:val="00C34B67"/>
    <w:rsid w:val="00C35B2C"/>
    <w:rsid w:val="00C36AB9"/>
    <w:rsid w:val="00C523B8"/>
    <w:rsid w:val="00C53C66"/>
    <w:rsid w:val="00C6335B"/>
    <w:rsid w:val="00C65949"/>
    <w:rsid w:val="00C7196F"/>
    <w:rsid w:val="00C85AEB"/>
    <w:rsid w:val="00C85F96"/>
    <w:rsid w:val="00C86DD3"/>
    <w:rsid w:val="00C92A89"/>
    <w:rsid w:val="00C9425B"/>
    <w:rsid w:val="00C9570F"/>
    <w:rsid w:val="00CA047E"/>
    <w:rsid w:val="00CA0773"/>
    <w:rsid w:val="00CA7092"/>
    <w:rsid w:val="00CB0170"/>
    <w:rsid w:val="00CB33A7"/>
    <w:rsid w:val="00CB493A"/>
    <w:rsid w:val="00CB5FA5"/>
    <w:rsid w:val="00CC2587"/>
    <w:rsid w:val="00CD7EA8"/>
    <w:rsid w:val="00CD7FA5"/>
    <w:rsid w:val="00CE1B0E"/>
    <w:rsid w:val="00CE36E0"/>
    <w:rsid w:val="00CE6E03"/>
    <w:rsid w:val="00CF36D5"/>
    <w:rsid w:val="00D1135C"/>
    <w:rsid w:val="00D11C1E"/>
    <w:rsid w:val="00D233C4"/>
    <w:rsid w:val="00D34196"/>
    <w:rsid w:val="00D362A2"/>
    <w:rsid w:val="00D45816"/>
    <w:rsid w:val="00D45F21"/>
    <w:rsid w:val="00D501FC"/>
    <w:rsid w:val="00D516A5"/>
    <w:rsid w:val="00D553C6"/>
    <w:rsid w:val="00D6167B"/>
    <w:rsid w:val="00D6380D"/>
    <w:rsid w:val="00D709E7"/>
    <w:rsid w:val="00D7115B"/>
    <w:rsid w:val="00D71A93"/>
    <w:rsid w:val="00D7205B"/>
    <w:rsid w:val="00D7262D"/>
    <w:rsid w:val="00D7538C"/>
    <w:rsid w:val="00D90C7A"/>
    <w:rsid w:val="00D923AF"/>
    <w:rsid w:val="00D92F18"/>
    <w:rsid w:val="00D9515B"/>
    <w:rsid w:val="00D96157"/>
    <w:rsid w:val="00DA2778"/>
    <w:rsid w:val="00DA5069"/>
    <w:rsid w:val="00DB12B7"/>
    <w:rsid w:val="00DB2A64"/>
    <w:rsid w:val="00DB57C0"/>
    <w:rsid w:val="00DC1571"/>
    <w:rsid w:val="00DC39CA"/>
    <w:rsid w:val="00DC5EA4"/>
    <w:rsid w:val="00DE0202"/>
    <w:rsid w:val="00DE39C1"/>
    <w:rsid w:val="00DE4430"/>
    <w:rsid w:val="00DE6D89"/>
    <w:rsid w:val="00DF2E35"/>
    <w:rsid w:val="00DF37BA"/>
    <w:rsid w:val="00DF7855"/>
    <w:rsid w:val="00E03732"/>
    <w:rsid w:val="00E04C11"/>
    <w:rsid w:val="00E05494"/>
    <w:rsid w:val="00E15C8E"/>
    <w:rsid w:val="00E21E57"/>
    <w:rsid w:val="00E2728E"/>
    <w:rsid w:val="00E27CDC"/>
    <w:rsid w:val="00E27F07"/>
    <w:rsid w:val="00E31F21"/>
    <w:rsid w:val="00E33A85"/>
    <w:rsid w:val="00E33DD4"/>
    <w:rsid w:val="00E43A3C"/>
    <w:rsid w:val="00E560AD"/>
    <w:rsid w:val="00E56B11"/>
    <w:rsid w:val="00E60A41"/>
    <w:rsid w:val="00E626EE"/>
    <w:rsid w:val="00E635BE"/>
    <w:rsid w:val="00E81E87"/>
    <w:rsid w:val="00E87FAB"/>
    <w:rsid w:val="00E95660"/>
    <w:rsid w:val="00E958E4"/>
    <w:rsid w:val="00EA6A69"/>
    <w:rsid w:val="00EB2CB8"/>
    <w:rsid w:val="00EB57D5"/>
    <w:rsid w:val="00EC31A6"/>
    <w:rsid w:val="00EC4AA0"/>
    <w:rsid w:val="00ED1F82"/>
    <w:rsid w:val="00ED22BC"/>
    <w:rsid w:val="00ED42E9"/>
    <w:rsid w:val="00EE1F6E"/>
    <w:rsid w:val="00EE2265"/>
    <w:rsid w:val="00EF4C5A"/>
    <w:rsid w:val="00F1298E"/>
    <w:rsid w:val="00F12ED5"/>
    <w:rsid w:val="00F20C82"/>
    <w:rsid w:val="00F23CE2"/>
    <w:rsid w:val="00F2526D"/>
    <w:rsid w:val="00F27669"/>
    <w:rsid w:val="00F27875"/>
    <w:rsid w:val="00F30482"/>
    <w:rsid w:val="00F306AB"/>
    <w:rsid w:val="00F3757B"/>
    <w:rsid w:val="00F37C1D"/>
    <w:rsid w:val="00F50E2E"/>
    <w:rsid w:val="00F5482D"/>
    <w:rsid w:val="00F61A07"/>
    <w:rsid w:val="00F75A74"/>
    <w:rsid w:val="00F809EE"/>
    <w:rsid w:val="00F80FAF"/>
    <w:rsid w:val="00F81F97"/>
    <w:rsid w:val="00F827AA"/>
    <w:rsid w:val="00F82CBE"/>
    <w:rsid w:val="00F83CEF"/>
    <w:rsid w:val="00F86FDE"/>
    <w:rsid w:val="00F9542F"/>
    <w:rsid w:val="00FA37F3"/>
    <w:rsid w:val="00FA4DE3"/>
    <w:rsid w:val="00FA6073"/>
    <w:rsid w:val="00FB27C1"/>
    <w:rsid w:val="00FB70B4"/>
    <w:rsid w:val="00FC00B3"/>
    <w:rsid w:val="00FD0AD0"/>
    <w:rsid w:val="00FD5216"/>
    <w:rsid w:val="00FE0B15"/>
    <w:rsid w:val="00FE11E5"/>
    <w:rsid w:val="00FE7545"/>
    <w:rsid w:val="00FF17F8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DFE0"/>
  <w15:docId w15:val="{5886F48E-928E-4D4C-A3A3-5D7D3A6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D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9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3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58"/>
  </w:style>
  <w:style w:type="paragraph" w:styleId="Footer">
    <w:name w:val="footer"/>
    <w:basedOn w:val="Normal"/>
    <w:link w:val="FooterChar"/>
    <w:uiPriority w:val="99"/>
    <w:unhideWhenUsed/>
    <w:rsid w:val="005133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27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486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697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89">
          <w:marLeft w:val="1245"/>
          <w:marRight w:val="1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404D-F2EF-4D3D-8978-AD10F25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2264</Words>
  <Characters>12909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Korisnik</cp:lastModifiedBy>
  <cp:revision>33</cp:revision>
  <cp:lastPrinted>2025-07-17T12:41:00Z</cp:lastPrinted>
  <dcterms:created xsi:type="dcterms:W3CDTF">2025-07-08T15:21:00Z</dcterms:created>
  <dcterms:modified xsi:type="dcterms:W3CDTF">2025-07-17T13:31:00Z</dcterms:modified>
</cp:coreProperties>
</file>